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2D" w:rsidRPr="007E0411" w:rsidRDefault="00D2752D" w:rsidP="00EF1F85">
      <w:pPr>
        <w:autoSpaceDE w:val="0"/>
        <w:autoSpaceDN w:val="0"/>
        <w:adjustRightInd w:val="0"/>
        <w:spacing w:line="276" w:lineRule="auto"/>
        <w:ind w:left="-567" w:right="-568"/>
        <w:rPr>
          <w:rFonts w:ascii="Arial" w:hAnsi="Arial" w:cs="Arial"/>
          <w:b/>
          <w:sz w:val="20"/>
          <w:szCs w:val="20"/>
        </w:rPr>
      </w:pPr>
    </w:p>
    <w:p w:rsidR="00D2752D" w:rsidRPr="00866826" w:rsidRDefault="00D2752D" w:rsidP="00EF1F85">
      <w:pPr>
        <w:spacing w:after="360" w:line="276" w:lineRule="auto"/>
        <w:ind w:left="-567" w:right="-568"/>
        <w:jc w:val="center"/>
        <w:rPr>
          <w:rFonts w:asciiTheme="minorHAnsi" w:hAnsiTheme="minorHAnsi" w:cs="Arial"/>
          <w:b/>
          <w:sz w:val="22"/>
          <w:szCs w:val="22"/>
          <w:lang w:eastAsia="ar-SA"/>
        </w:rPr>
      </w:pPr>
      <w:r w:rsidRPr="00866826">
        <w:rPr>
          <w:rFonts w:asciiTheme="minorHAnsi" w:hAnsiTheme="minorHAnsi" w:cs="Arial"/>
          <w:b/>
          <w:sz w:val="22"/>
          <w:szCs w:val="22"/>
          <w:lang w:eastAsia="ar-SA"/>
        </w:rPr>
        <w:t>TERMO DE REFERÊNCIA</w:t>
      </w:r>
    </w:p>
    <w:p w:rsidR="00D2752D" w:rsidRPr="00AB1046" w:rsidRDefault="00D2752D" w:rsidP="00EF1F85">
      <w:pPr>
        <w:pBdr>
          <w:top w:val="single" w:sz="4" w:space="0" w:color="auto"/>
          <w:left w:val="single" w:sz="4" w:space="4" w:color="auto"/>
          <w:bottom w:val="single" w:sz="4" w:space="1" w:color="auto"/>
          <w:right w:val="single" w:sz="4" w:space="4" w:color="auto"/>
        </w:pBdr>
        <w:shd w:val="clear" w:color="auto" w:fill="E6E6E6"/>
        <w:spacing w:line="276" w:lineRule="auto"/>
        <w:ind w:left="-567" w:right="-568"/>
        <w:jc w:val="both"/>
        <w:rPr>
          <w:rFonts w:asciiTheme="minorHAnsi" w:hAnsiTheme="minorHAnsi" w:cs="Arial"/>
          <w:b/>
          <w:sz w:val="22"/>
          <w:szCs w:val="22"/>
        </w:rPr>
      </w:pPr>
      <w:r w:rsidRPr="00AB1046">
        <w:rPr>
          <w:rFonts w:asciiTheme="minorHAnsi" w:hAnsiTheme="minorHAnsi" w:cs="Arial"/>
          <w:b/>
          <w:sz w:val="22"/>
          <w:szCs w:val="22"/>
        </w:rPr>
        <w:t>1. OBJETO</w:t>
      </w:r>
    </w:p>
    <w:p w:rsidR="00D2752D" w:rsidRPr="00AB1046" w:rsidRDefault="00646DD4" w:rsidP="00EF1F85">
      <w:pPr>
        <w:widowControl w:val="0"/>
        <w:suppressAutoHyphens/>
        <w:spacing w:line="276" w:lineRule="auto"/>
        <w:ind w:left="-567" w:right="-568"/>
        <w:jc w:val="both"/>
        <w:rPr>
          <w:rFonts w:asciiTheme="minorHAnsi" w:hAnsiTheme="minorHAnsi"/>
          <w:sz w:val="22"/>
          <w:szCs w:val="22"/>
        </w:rPr>
      </w:pPr>
      <w:proofErr w:type="gramStart"/>
      <w:r w:rsidRPr="00AB1046">
        <w:rPr>
          <w:rFonts w:asciiTheme="minorHAnsi" w:hAnsiTheme="minorHAnsi" w:cs="Arial"/>
          <w:sz w:val="22"/>
          <w:szCs w:val="22"/>
        </w:rPr>
        <w:t xml:space="preserve">1.1 </w:t>
      </w:r>
      <w:r w:rsidRPr="00AB1046">
        <w:rPr>
          <w:rFonts w:asciiTheme="minorHAnsi" w:hAnsiTheme="minorHAnsi"/>
          <w:sz w:val="22"/>
          <w:szCs w:val="22"/>
        </w:rPr>
        <w:t>Aquisição</w:t>
      </w:r>
      <w:proofErr w:type="gramEnd"/>
      <w:r w:rsidRPr="00AB1046">
        <w:rPr>
          <w:rFonts w:asciiTheme="minorHAnsi" w:hAnsiTheme="minorHAnsi"/>
          <w:sz w:val="22"/>
          <w:szCs w:val="22"/>
        </w:rPr>
        <w:t xml:space="preserve"> de carga de gás (GLP-P-13) e (GLP-P-45) </w:t>
      </w:r>
      <w:r w:rsidR="00B164E8">
        <w:rPr>
          <w:rFonts w:asciiTheme="minorHAnsi" w:hAnsiTheme="minorHAnsi"/>
          <w:sz w:val="22"/>
          <w:szCs w:val="22"/>
        </w:rPr>
        <w:t xml:space="preserve">e vasilhames </w:t>
      </w:r>
      <w:r w:rsidRPr="00AB1046">
        <w:rPr>
          <w:rFonts w:asciiTheme="minorHAnsi" w:hAnsiTheme="minorHAnsi"/>
          <w:sz w:val="22"/>
          <w:szCs w:val="22"/>
        </w:rPr>
        <w:t xml:space="preserve">para atender as necessidades das Secretarias, Fundos Municipais e entidades pertencentes à Prefeitura Municipal de São Joaquim. </w:t>
      </w:r>
    </w:p>
    <w:p w:rsidR="00646DD4" w:rsidRPr="007E0411" w:rsidRDefault="00646DD4" w:rsidP="00EF1F85">
      <w:pPr>
        <w:widowControl w:val="0"/>
        <w:suppressAutoHyphens/>
        <w:spacing w:line="276" w:lineRule="auto"/>
        <w:ind w:left="-567" w:right="-568"/>
        <w:jc w:val="both"/>
        <w:rPr>
          <w:rFonts w:ascii="Arial" w:hAnsi="Arial" w:cs="Arial"/>
          <w:sz w:val="20"/>
          <w:szCs w:val="20"/>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4530"/>
        <w:gridCol w:w="6"/>
        <w:gridCol w:w="2259"/>
        <w:gridCol w:w="9"/>
        <w:gridCol w:w="1418"/>
      </w:tblGrid>
      <w:tr w:rsidR="00ED24B8" w:rsidRPr="007E0411" w:rsidTr="00EF1F85">
        <w:trPr>
          <w:trHeight w:val="454"/>
        </w:trPr>
        <w:tc>
          <w:tcPr>
            <w:tcW w:w="1135" w:type="dxa"/>
          </w:tcPr>
          <w:p w:rsidR="006E72C3" w:rsidRDefault="006E72C3" w:rsidP="00EF1F85">
            <w:pPr>
              <w:widowControl w:val="0"/>
              <w:suppressAutoHyphens/>
              <w:spacing w:line="276" w:lineRule="auto"/>
              <w:ind w:left="-567" w:right="-568"/>
              <w:jc w:val="center"/>
              <w:rPr>
                <w:rFonts w:asciiTheme="minorHAnsi" w:hAnsiTheme="minorHAnsi" w:cs="Arial"/>
                <w:b/>
                <w:bCs/>
                <w:sz w:val="22"/>
                <w:szCs w:val="22"/>
              </w:rPr>
            </w:pPr>
          </w:p>
          <w:p w:rsidR="00ED24B8" w:rsidRPr="00646DD4" w:rsidRDefault="00ED24B8" w:rsidP="00EF1F85">
            <w:pPr>
              <w:widowControl w:val="0"/>
              <w:suppressAutoHyphens/>
              <w:spacing w:line="276" w:lineRule="auto"/>
              <w:ind w:left="-567" w:right="-568"/>
              <w:jc w:val="center"/>
              <w:rPr>
                <w:rFonts w:asciiTheme="minorHAnsi" w:hAnsiTheme="minorHAnsi" w:cs="Arial"/>
                <w:b/>
                <w:sz w:val="22"/>
                <w:szCs w:val="22"/>
              </w:rPr>
            </w:pPr>
            <w:r w:rsidRPr="00646DD4">
              <w:rPr>
                <w:rFonts w:asciiTheme="minorHAnsi" w:hAnsiTheme="minorHAnsi" w:cs="Arial"/>
                <w:b/>
                <w:bCs/>
                <w:sz w:val="22"/>
                <w:szCs w:val="22"/>
              </w:rPr>
              <w:t>ITEM</w:t>
            </w:r>
          </w:p>
        </w:tc>
        <w:tc>
          <w:tcPr>
            <w:tcW w:w="4536" w:type="dxa"/>
            <w:gridSpan w:val="2"/>
          </w:tcPr>
          <w:p w:rsidR="006E72C3" w:rsidRDefault="006E72C3" w:rsidP="00EF1F85">
            <w:pPr>
              <w:spacing w:line="276" w:lineRule="auto"/>
              <w:ind w:left="-567" w:right="-568"/>
              <w:jc w:val="center"/>
              <w:rPr>
                <w:rFonts w:asciiTheme="minorHAnsi" w:hAnsiTheme="minorHAnsi" w:cs="Arial"/>
                <w:b/>
                <w:bCs/>
                <w:sz w:val="22"/>
                <w:szCs w:val="22"/>
              </w:rPr>
            </w:pPr>
          </w:p>
          <w:p w:rsidR="00ED24B8" w:rsidRPr="00646DD4" w:rsidRDefault="00ED24B8" w:rsidP="00EF1F85">
            <w:pPr>
              <w:spacing w:line="276" w:lineRule="auto"/>
              <w:ind w:left="-567" w:right="-568"/>
              <w:jc w:val="center"/>
              <w:rPr>
                <w:rFonts w:asciiTheme="minorHAnsi" w:hAnsiTheme="minorHAnsi" w:cs="Arial"/>
                <w:sz w:val="22"/>
                <w:szCs w:val="22"/>
              </w:rPr>
            </w:pPr>
            <w:r w:rsidRPr="00646DD4">
              <w:rPr>
                <w:rFonts w:asciiTheme="minorHAnsi" w:hAnsiTheme="minorHAnsi" w:cs="Arial"/>
                <w:b/>
                <w:bCs/>
                <w:sz w:val="22"/>
                <w:szCs w:val="22"/>
              </w:rPr>
              <w:t>DESCRIÇÃO/ESPECIFICAÇÃO</w:t>
            </w:r>
          </w:p>
        </w:tc>
        <w:tc>
          <w:tcPr>
            <w:tcW w:w="2268" w:type="dxa"/>
            <w:gridSpan w:val="2"/>
          </w:tcPr>
          <w:p w:rsidR="00ED24B8" w:rsidRPr="00646DD4" w:rsidRDefault="00946A61" w:rsidP="00EF1F85">
            <w:pPr>
              <w:widowControl w:val="0"/>
              <w:suppressAutoHyphens/>
              <w:spacing w:line="276" w:lineRule="auto"/>
              <w:ind w:left="-567" w:right="-568"/>
              <w:jc w:val="center"/>
              <w:rPr>
                <w:rFonts w:asciiTheme="minorHAnsi" w:hAnsiTheme="minorHAnsi" w:cs="Arial"/>
                <w:sz w:val="22"/>
                <w:szCs w:val="22"/>
              </w:rPr>
            </w:pPr>
            <w:r>
              <w:rPr>
                <w:rFonts w:asciiTheme="minorHAnsi" w:hAnsiTheme="minorHAnsi" w:cs="Arial"/>
                <w:b/>
                <w:bCs/>
                <w:sz w:val="22"/>
                <w:szCs w:val="22"/>
              </w:rPr>
              <w:br/>
            </w:r>
            <w:r w:rsidR="00ED24B8" w:rsidRPr="00646DD4">
              <w:rPr>
                <w:rFonts w:asciiTheme="minorHAnsi" w:hAnsiTheme="minorHAnsi" w:cs="Arial"/>
                <w:b/>
                <w:bCs/>
                <w:sz w:val="22"/>
                <w:szCs w:val="22"/>
              </w:rPr>
              <w:t>UNIDADE DE MEDIDA</w:t>
            </w:r>
          </w:p>
        </w:tc>
        <w:tc>
          <w:tcPr>
            <w:tcW w:w="1418" w:type="dxa"/>
          </w:tcPr>
          <w:p w:rsidR="006E72C3" w:rsidRDefault="006E72C3" w:rsidP="00EF1F85">
            <w:pPr>
              <w:widowControl w:val="0"/>
              <w:suppressAutoHyphens/>
              <w:spacing w:line="276" w:lineRule="auto"/>
              <w:ind w:left="-567" w:right="-568"/>
              <w:jc w:val="center"/>
              <w:rPr>
                <w:rFonts w:asciiTheme="minorHAnsi" w:hAnsiTheme="minorHAnsi" w:cs="Arial"/>
                <w:b/>
                <w:bCs/>
                <w:sz w:val="22"/>
                <w:szCs w:val="22"/>
              </w:rPr>
            </w:pPr>
          </w:p>
          <w:p w:rsidR="00ED24B8" w:rsidRPr="00646DD4" w:rsidRDefault="00ED24B8" w:rsidP="00EF1F85">
            <w:pPr>
              <w:widowControl w:val="0"/>
              <w:suppressAutoHyphens/>
              <w:spacing w:line="276" w:lineRule="auto"/>
              <w:ind w:left="-567" w:right="-568"/>
              <w:jc w:val="center"/>
              <w:rPr>
                <w:rFonts w:asciiTheme="minorHAnsi" w:hAnsiTheme="minorHAnsi" w:cs="Arial"/>
                <w:sz w:val="22"/>
                <w:szCs w:val="22"/>
              </w:rPr>
            </w:pPr>
            <w:r w:rsidRPr="00646DD4">
              <w:rPr>
                <w:rFonts w:asciiTheme="minorHAnsi" w:hAnsiTheme="minorHAnsi" w:cs="Arial"/>
                <w:b/>
                <w:bCs/>
                <w:sz w:val="22"/>
                <w:szCs w:val="22"/>
              </w:rPr>
              <w:t>QUANTIDADE</w:t>
            </w:r>
          </w:p>
        </w:tc>
      </w:tr>
      <w:tr w:rsidR="00ED24B8" w:rsidRPr="007E0411" w:rsidTr="00EF1F85">
        <w:trPr>
          <w:trHeight w:val="348"/>
        </w:trPr>
        <w:tc>
          <w:tcPr>
            <w:tcW w:w="1135" w:type="dxa"/>
          </w:tcPr>
          <w:p w:rsidR="00ED24B8" w:rsidRPr="00946A61" w:rsidRDefault="00946A61" w:rsidP="00EF1F85">
            <w:pPr>
              <w:widowControl w:val="0"/>
              <w:suppressAutoHyphens/>
              <w:spacing w:after="120" w:line="276" w:lineRule="auto"/>
              <w:ind w:left="-567" w:right="-568"/>
              <w:jc w:val="center"/>
              <w:rPr>
                <w:rFonts w:asciiTheme="minorHAnsi" w:hAnsiTheme="minorHAnsi" w:cs="Arial"/>
                <w:b/>
                <w:sz w:val="22"/>
                <w:szCs w:val="22"/>
              </w:rPr>
            </w:pPr>
            <w:r>
              <w:rPr>
                <w:rFonts w:asciiTheme="minorHAnsi" w:hAnsiTheme="minorHAnsi" w:cs="Arial"/>
                <w:b/>
                <w:sz w:val="22"/>
                <w:szCs w:val="22"/>
              </w:rPr>
              <w:br/>
            </w:r>
            <w:proofErr w:type="gramStart"/>
            <w:r w:rsidR="00ED24B8" w:rsidRPr="00946A61">
              <w:rPr>
                <w:rFonts w:asciiTheme="minorHAnsi" w:hAnsiTheme="minorHAnsi" w:cs="Arial"/>
                <w:b/>
                <w:sz w:val="22"/>
                <w:szCs w:val="22"/>
              </w:rPr>
              <w:t>1</w:t>
            </w:r>
            <w:proofErr w:type="gramEnd"/>
          </w:p>
        </w:tc>
        <w:tc>
          <w:tcPr>
            <w:tcW w:w="4536" w:type="dxa"/>
            <w:gridSpan w:val="2"/>
          </w:tcPr>
          <w:p w:rsidR="00ED24B8" w:rsidRPr="00946A61" w:rsidRDefault="006E72C3" w:rsidP="00EF1F85">
            <w:pPr>
              <w:widowControl w:val="0"/>
              <w:suppressAutoHyphens/>
              <w:spacing w:after="120" w:line="276" w:lineRule="auto"/>
              <w:ind w:left="-567" w:right="-568"/>
              <w:jc w:val="center"/>
              <w:rPr>
                <w:rFonts w:asciiTheme="minorHAnsi" w:hAnsiTheme="minorHAnsi" w:cs="Arial"/>
                <w:b/>
                <w:sz w:val="22"/>
                <w:szCs w:val="22"/>
              </w:rPr>
            </w:pPr>
            <w:r>
              <w:rPr>
                <w:rFonts w:asciiTheme="minorHAnsi" w:hAnsiTheme="minorHAnsi" w:cs="Arial"/>
                <w:b/>
                <w:sz w:val="22"/>
                <w:szCs w:val="22"/>
              </w:rPr>
              <w:br/>
            </w:r>
            <w:r w:rsidR="00646DD4" w:rsidRPr="00946A61">
              <w:rPr>
                <w:rFonts w:asciiTheme="minorHAnsi" w:hAnsiTheme="minorHAnsi" w:cs="Arial"/>
                <w:b/>
                <w:sz w:val="22"/>
                <w:szCs w:val="22"/>
              </w:rPr>
              <w:t>Recarga de botijão de gás de cozinha (GLP-P-13)</w:t>
            </w:r>
          </w:p>
        </w:tc>
        <w:tc>
          <w:tcPr>
            <w:tcW w:w="2268" w:type="dxa"/>
            <w:gridSpan w:val="2"/>
          </w:tcPr>
          <w:p w:rsidR="00ED24B8" w:rsidRPr="00946A61" w:rsidRDefault="00946A61" w:rsidP="00EF1F85">
            <w:pPr>
              <w:widowControl w:val="0"/>
              <w:suppressAutoHyphens/>
              <w:spacing w:after="120" w:line="276" w:lineRule="auto"/>
              <w:ind w:left="-567" w:right="-568"/>
              <w:jc w:val="center"/>
              <w:rPr>
                <w:rFonts w:asciiTheme="minorHAnsi" w:hAnsiTheme="minorHAnsi" w:cs="Arial"/>
                <w:b/>
                <w:sz w:val="22"/>
                <w:szCs w:val="22"/>
              </w:rPr>
            </w:pPr>
            <w:r>
              <w:rPr>
                <w:rFonts w:asciiTheme="minorHAnsi" w:hAnsiTheme="minorHAnsi" w:cs="Arial"/>
                <w:b/>
                <w:sz w:val="22"/>
                <w:szCs w:val="22"/>
              </w:rPr>
              <w:br/>
            </w:r>
            <w:r w:rsidR="00B164E8">
              <w:rPr>
                <w:rFonts w:asciiTheme="minorHAnsi" w:hAnsiTheme="minorHAnsi" w:cs="Arial"/>
                <w:b/>
                <w:sz w:val="22"/>
                <w:szCs w:val="22"/>
              </w:rPr>
              <w:t>UN.</w:t>
            </w:r>
          </w:p>
        </w:tc>
        <w:tc>
          <w:tcPr>
            <w:tcW w:w="1418" w:type="dxa"/>
          </w:tcPr>
          <w:p w:rsidR="00ED24B8" w:rsidRPr="00946A61" w:rsidRDefault="00946A61" w:rsidP="00527CFB">
            <w:pPr>
              <w:widowControl w:val="0"/>
              <w:suppressAutoHyphens/>
              <w:spacing w:after="120" w:line="276" w:lineRule="auto"/>
              <w:ind w:left="-567" w:right="-568"/>
              <w:jc w:val="center"/>
              <w:rPr>
                <w:rFonts w:asciiTheme="minorHAnsi" w:hAnsiTheme="minorHAnsi" w:cs="Arial"/>
                <w:b/>
                <w:sz w:val="22"/>
                <w:szCs w:val="22"/>
              </w:rPr>
            </w:pPr>
            <w:r>
              <w:rPr>
                <w:rFonts w:asciiTheme="minorHAnsi" w:hAnsiTheme="minorHAnsi" w:cs="Arial"/>
                <w:b/>
                <w:sz w:val="22"/>
                <w:szCs w:val="22"/>
              </w:rPr>
              <w:br/>
            </w:r>
            <w:r w:rsidR="00527CFB">
              <w:rPr>
                <w:rFonts w:asciiTheme="minorHAnsi" w:hAnsiTheme="minorHAnsi" w:cs="Arial"/>
                <w:b/>
                <w:sz w:val="22"/>
                <w:szCs w:val="22"/>
              </w:rPr>
              <w:t>511</w:t>
            </w:r>
          </w:p>
        </w:tc>
      </w:tr>
      <w:tr w:rsidR="00ED24B8" w:rsidRPr="007E0411" w:rsidTr="00EF1F85">
        <w:trPr>
          <w:trHeight w:val="348"/>
        </w:trPr>
        <w:tc>
          <w:tcPr>
            <w:tcW w:w="1135" w:type="dxa"/>
          </w:tcPr>
          <w:p w:rsidR="00ED24B8" w:rsidRPr="00946A61" w:rsidRDefault="00946A61" w:rsidP="00EF1F85">
            <w:pPr>
              <w:widowControl w:val="0"/>
              <w:suppressAutoHyphens/>
              <w:spacing w:after="120" w:line="276" w:lineRule="auto"/>
              <w:ind w:left="-567" w:right="-568"/>
              <w:jc w:val="center"/>
              <w:rPr>
                <w:rFonts w:asciiTheme="minorHAnsi" w:hAnsiTheme="minorHAnsi" w:cs="Arial"/>
                <w:b/>
                <w:sz w:val="22"/>
                <w:szCs w:val="22"/>
              </w:rPr>
            </w:pPr>
            <w:r>
              <w:rPr>
                <w:rFonts w:asciiTheme="minorHAnsi" w:hAnsiTheme="minorHAnsi" w:cs="Arial"/>
                <w:b/>
                <w:sz w:val="22"/>
                <w:szCs w:val="22"/>
              </w:rPr>
              <w:br/>
            </w:r>
            <w:proofErr w:type="gramStart"/>
            <w:r w:rsidR="00ED24B8" w:rsidRPr="00946A61">
              <w:rPr>
                <w:rFonts w:asciiTheme="minorHAnsi" w:hAnsiTheme="minorHAnsi" w:cs="Arial"/>
                <w:b/>
                <w:sz w:val="22"/>
                <w:szCs w:val="22"/>
              </w:rPr>
              <w:t>2</w:t>
            </w:r>
            <w:proofErr w:type="gramEnd"/>
          </w:p>
        </w:tc>
        <w:tc>
          <w:tcPr>
            <w:tcW w:w="4536" w:type="dxa"/>
            <w:gridSpan w:val="2"/>
          </w:tcPr>
          <w:p w:rsidR="00ED24B8" w:rsidRPr="00946A61" w:rsidRDefault="006E72C3" w:rsidP="00EF1F85">
            <w:pPr>
              <w:widowControl w:val="0"/>
              <w:suppressAutoHyphens/>
              <w:spacing w:after="120" w:line="276" w:lineRule="auto"/>
              <w:ind w:left="-567" w:right="-568"/>
              <w:jc w:val="center"/>
              <w:rPr>
                <w:rFonts w:asciiTheme="minorHAnsi" w:hAnsiTheme="minorHAnsi" w:cs="Arial"/>
                <w:b/>
                <w:sz w:val="22"/>
                <w:szCs w:val="22"/>
              </w:rPr>
            </w:pPr>
            <w:r>
              <w:rPr>
                <w:rFonts w:asciiTheme="minorHAnsi" w:hAnsiTheme="minorHAnsi" w:cs="Arial"/>
                <w:b/>
                <w:sz w:val="22"/>
                <w:szCs w:val="22"/>
              </w:rPr>
              <w:br/>
            </w:r>
            <w:r w:rsidR="00646DD4" w:rsidRPr="00946A61">
              <w:rPr>
                <w:rFonts w:asciiTheme="minorHAnsi" w:hAnsiTheme="minorHAnsi" w:cs="Arial"/>
                <w:b/>
                <w:sz w:val="22"/>
                <w:szCs w:val="22"/>
              </w:rPr>
              <w:t>Recarga de botijão de gás de cozinha (GLP-P-45)</w:t>
            </w:r>
          </w:p>
        </w:tc>
        <w:tc>
          <w:tcPr>
            <w:tcW w:w="2268" w:type="dxa"/>
            <w:gridSpan w:val="2"/>
          </w:tcPr>
          <w:p w:rsidR="00ED24B8" w:rsidRPr="00946A61" w:rsidRDefault="00946A61" w:rsidP="00EF1F85">
            <w:pPr>
              <w:widowControl w:val="0"/>
              <w:suppressAutoHyphens/>
              <w:spacing w:after="120" w:line="276" w:lineRule="auto"/>
              <w:ind w:left="-567" w:right="-568"/>
              <w:jc w:val="center"/>
              <w:rPr>
                <w:rFonts w:asciiTheme="minorHAnsi" w:hAnsiTheme="minorHAnsi" w:cs="Arial"/>
                <w:b/>
                <w:sz w:val="22"/>
                <w:szCs w:val="22"/>
              </w:rPr>
            </w:pPr>
            <w:r>
              <w:rPr>
                <w:rFonts w:asciiTheme="minorHAnsi" w:hAnsiTheme="minorHAnsi" w:cs="Arial"/>
                <w:b/>
                <w:sz w:val="22"/>
                <w:szCs w:val="22"/>
              </w:rPr>
              <w:br/>
            </w:r>
            <w:r w:rsidR="00B164E8">
              <w:rPr>
                <w:rFonts w:asciiTheme="minorHAnsi" w:hAnsiTheme="minorHAnsi" w:cs="Arial"/>
                <w:b/>
                <w:sz w:val="22"/>
                <w:szCs w:val="22"/>
              </w:rPr>
              <w:t>UN.</w:t>
            </w:r>
          </w:p>
        </w:tc>
        <w:tc>
          <w:tcPr>
            <w:tcW w:w="1418" w:type="dxa"/>
          </w:tcPr>
          <w:p w:rsidR="00ED24B8" w:rsidRPr="00946A61" w:rsidRDefault="00946A61" w:rsidP="00EF1F85">
            <w:pPr>
              <w:widowControl w:val="0"/>
              <w:suppressAutoHyphens/>
              <w:spacing w:after="120" w:line="276" w:lineRule="auto"/>
              <w:ind w:left="-567" w:right="-568"/>
              <w:jc w:val="center"/>
              <w:rPr>
                <w:rFonts w:asciiTheme="minorHAnsi" w:hAnsiTheme="minorHAnsi" w:cs="Arial"/>
                <w:b/>
                <w:sz w:val="22"/>
                <w:szCs w:val="22"/>
              </w:rPr>
            </w:pPr>
            <w:r>
              <w:rPr>
                <w:rFonts w:asciiTheme="minorHAnsi" w:hAnsiTheme="minorHAnsi" w:cs="Arial"/>
                <w:b/>
                <w:sz w:val="22"/>
                <w:szCs w:val="22"/>
              </w:rPr>
              <w:br/>
            </w:r>
            <w:r w:rsidR="00EF1F85">
              <w:rPr>
                <w:rFonts w:asciiTheme="minorHAnsi" w:hAnsiTheme="minorHAnsi" w:cs="Arial"/>
                <w:b/>
                <w:sz w:val="22"/>
                <w:szCs w:val="22"/>
              </w:rPr>
              <w:t>206</w:t>
            </w:r>
          </w:p>
        </w:tc>
      </w:tr>
      <w:tr w:rsidR="00946A61" w:rsidTr="00EF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70"/>
        </w:trPr>
        <w:tc>
          <w:tcPr>
            <w:tcW w:w="1135" w:type="dxa"/>
          </w:tcPr>
          <w:p w:rsidR="00946A61" w:rsidRPr="00946A61" w:rsidRDefault="00946A61" w:rsidP="00EF1F85">
            <w:pPr>
              <w:widowControl w:val="0"/>
              <w:suppressAutoHyphens/>
              <w:spacing w:after="120" w:line="276" w:lineRule="auto"/>
              <w:ind w:left="-567" w:right="-568"/>
              <w:jc w:val="center"/>
              <w:rPr>
                <w:rFonts w:asciiTheme="minorHAnsi" w:hAnsiTheme="minorHAnsi" w:cs="Arial"/>
                <w:b/>
                <w:sz w:val="22"/>
                <w:szCs w:val="22"/>
              </w:rPr>
            </w:pPr>
            <w:r>
              <w:rPr>
                <w:rFonts w:asciiTheme="minorHAnsi" w:hAnsiTheme="minorHAnsi" w:cs="Arial"/>
                <w:b/>
                <w:sz w:val="22"/>
                <w:szCs w:val="22"/>
              </w:rPr>
              <w:br/>
            </w:r>
            <w:proofErr w:type="gramStart"/>
            <w:r w:rsidRPr="00946A61">
              <w:rPr>
                <w:rFonts w:asciiTheme="minorHAnsi" w:hAnsiTheme="minorHAnsi" w:cs="Arial"/>
                <w:b/>
                <w:sz w:val="22"/>
                <w:szCs w:val="22"/>
              </w:rPr>
              <w:t>3</w:t>
            </w:r>
            <w:proofErr w:type="gramEnd"/>
          </w:p>
        </w:tc>
        <w:tc>
          <w:tcPr>
            <w:tcW w:w="4536" w:type="dxa"/>
            <w:gridSpan w:val="2"/>
            <w:shd w:val="clear" w:color="auto" w:fill="auto"/>
          </w:tcPr>
          <w:p w:rsidR="00946A61" w:rsidRPr="00946A61" w:rsidRDefault="00946A61" w:rsidP="00EF1F85">
            <w:pPr>
              <w:spacing w:line="276" w:lineRule="auto"/>
              <w:ind w:left="-567" w:right="-568"/>
              <w:jc w:val="center"/>
              <w:rPr>
                <w:rFonts w:asciiTheme="minorHAnsi" w:hAnsiTheme="minorHAnsi" w:cs="Arial"/>
                <w:b/>
                <w:sz w:val="22"/>
                <w:szCs w:val="22"/>
              </w:rPr>
            </w:pPr>
            <w:r>
              <w:rPr>
                <w:rFonts w:asciiTheme="minorHAnsi" w:hAnsiTheme="minorHAnsi" w:cs="Arial"/>
                <w:b/>
                <w:sz w:val="22"/>
                <w:szCs w:val="22"/>
              </w:rPr>
              <w:br/>
            </w:r>
            <w:r w:rsidRPr="00946A61">
              <w:rPr>
                <w:rFonts w:asciiTheme="minorHAnsi" w:hAnsiTheme="minorHAnsi" w:cs="Arial"/>
                <w:b/>
                <w:sz w:val="22"/>
                <w:szCs w:val="22"/>
              </w:rPr>
              <w:t>Vasilhame de gás de cozinha (GLP-P-13)</w:t>
            </w:r>
          </w:p>
        </w:tc>
        <w:tc>
          <w:tcPr>
            <w:tcW w:w="2268" w:type="dxa"/>
            <w:gridSpan w:val="2"/>
            <w:shd w:val="clear" w:color="auto" w:fill="auto"/>
          </w:tcPr>
          <w:p w:rsidR="00946A61" w:rsidRPr="00946A61" w:rsidRDefault="00946A61" w:rsidP="00EF1F85">
            <w:pPr>
              <w:spacing w:line="276" w:lineRule="auto"/>
              <w:ind w:left="-567" w:right="-568"/>
              <w:jc w:val="center"/>
              <w:rPr>
                <w:rFonts w:asciiTheme="minorHAnsi" w:hAnsiTheme="minorHAnsi" w:cs="Arial"/>
                <w:b/>
                <w:sz w:val="22"/>
                <w:szCs w:val="22"/>
              </w:rPr>
            </w:pPr>
            <w:r>
              <w:rPr>
                <w:rFonts w:asciiTheme="minorHAnsi" w:hAnsiTheme="minorHAnsi" w:cs="Arial"/>
                <w:b/>
                <w:sz w:val="22"/>
                <w:szCs w:val="22"/>
              </w:rPr>
              <w:br/>
            </w:r>
            <w:r w:rsidR="00B164E8">
              <w:rPr>
                <w:rFonts w:asciiTheme="minorHAnsi" w:hAnsiTheme="minorHAnsi" w:cs="Arial"/>
                <w:b/>
                <w:sz w:val="22"/>
                <w:szCs w:val="22"/>
              </w:rPr>
              <w:t>UN.</w:t>
            </w:r>
          </w:p>
        </w:tc>
        <w:tc>
          <w:tcPr>
            <w:tcW w:w="1418" w:type="dxa"/>
            <w:shd w:val="clear" w:color="auto" w:fill="auto"/>
          </w:tcPr>
          <w:p w:rsidR="00946A61" w:rsidRPr="00946A61" w:rsidRDefault="00946A61" w:rsidP="00EF1F85">
            <w:pPr>
              <w:spacing w:line="276" w:lineRule="auto"/>
              <w:ind w:left="-567" w:right="-568"/>
              <w:jc w:val="center"/>
              <w:rPr>
                <w:rFonts w:asciiTheme="minorHAnsi" w:hAnsiTheme="minorHAnsi" w:cs="Arial"/>
                <w:b/>
                <w:sz w:val="22"/>
                <w:szCs w:val="22"/>
              </w:rPr>
            </w:pPr>
            <w:r>
              <w:rPr>
                <w:rFonts w:asciiTheme="minorHAnsi" w:hAnsiTheme="minorHAnsi" w:cs="Arial"/>
                <w:b/>
                <w:sz w:val="22"/>
                <w:szCs w:val="22"/>
              </w:rPr>
              <w:br/>
            </w:r>
            <w:r w:rsidR="00527CFB">
              <w:rPr>
                <w:rFonts w:asciiTheme="minorHAnsi" w:hAnsiTheme="minorHAnsi" w:cs="Arial"/>
                <w:b/>
                <w:sz w:val="22"/>
                <w:szCs w:val="22"/>
              </w:rPr>
              <w:t>33</w:t>
            </w:r>
          </w:p>
          <w:p w:rsidR="00946A61" w:rsidRPr="00946A61" w:rsidRDefault="00946A61" w:rsidP="00EF1F85">
            <w:pPr>
              <w:spacing w:line="276" w:lineRule="auto"/>
              <w:ind w:left="-567" w:right="-568"/>
              <w:jc w:val="center"/>
              <w:rPr>
                <w:rFonts w:asciiTheme="minorHAnsi" w:hAnsiTheme="minorHAnsi" w:cs="Arial"/>
                <w:b/>
                <w:sz w:val="22"/>
                <w:szCs w:val="22"/>
              </w:rPr>
            </w:pPr>
          </w:p>
        </w:tc>
      </w:tr>
      <w:tr w:rsidR="00EF1F85" w:rsidTr="00EF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45"/>
        </w:trPr>
        <w:tc>
          <w:tcPr>
            <w:tcW w:w="1135" w:type="dxa"/>
          </w:tcPr>
          <w:p w:rsidR="00EF1F85" w:rsidRDefault="00EF1F85" w:rsidP="00EF1F85">
            <w:pPr>
              <w:widowControl w:val="0"/>
              <w:suppressAutoHyphens/>
              <w:spacing w:after="120" w:line="276" w:lineRule="auto"/>
              <w:ind w:left="-567" w:right="-568"/>
              <w:jc w:val="both"/>
              <w:rPr>
                <w:rFonts w:ascii="Arial" w:hAnsi="Arial" w:cs="Arial"/>
                <w:sz w:val="20"/>
                <w:szCs w:val="20"/>
              </w:rPr>
            </w:pPr>
          </w:p>
          <w:p w:rsidR="00EF1F85" w:rsidRDefault="00EF1F85" w:rsidP="00EF1F85">
            <w:pPr>
              <w:widowControl w:val="0"/>
              <w:tabs>
                <w:tab w:val="center" w:pos="498"/>
              </w:tabs>
              <w:suppressAutoHyphens/>
              <w:spacing w:after="120" w:line="276" w:lineRule="auto"/>
              <w:ind w:left="-567" w:right="-568"/>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EF1F85">
              <w:rPr>
                <w:rFonts w:ascii="Arial" w:hAnsi="Arial" w:cs="Arial"/>
                <w:b/>
                <w:sz w:val="20"/>
                <w:szCs w:val="20"/>
              </w:rPr>
              <w:t>4</w:t>
            </w:r>
          </w:p>
        </w:tc>
        <w:tc>
          <w:tcPr>
            <w:tcW w:w="4530" w:type="dxa"/>
            <w:shd w:val="clear" w:color="auto" w:fill="auto"/>
          </w:tcPr>
          <w:p w:rsidR="00EF1F85" w:rsidRDefault="00EF1F85" w:rsidP="00EF1F85">
            <w:pPr>
              <w:spacing w:line="276" w:lineRule="auto"/>
              <w:jc w:val="center"/>
              <w:rPr>
                <w:rFonts w:asciiTheme="minorHAnsi" w:hAnsiTheme="minorHAnsi" w:cs="Arial"/>
                <w:sz w:val="22"/>
                <w:szCs w:val="22"/>
              </w:rPr>
            </w:pPr>
          </w:p>
          <w:p w:rsidR="00EF1F85" w:rsidRPr="00EF1F85" w:rsidRDefault="00EF1F85" w:rsidP="00EF1F85">
            <w:pPr>
              <w:spacing w:line="276" w:lineRule="auto"/>
              <w:jc w:val="center"/>
              <w:rPr>
                <w:rFonts w:asciiTheme="minorHAnsi" w:hAnsiTheme="minorHAnsi" w:cs="Arial"/>
                <w:sz w:val="22"/>
                <w:szCs w:val="22"/>
              </w:rPr>
            </w:pPr>
            <w:r w:rsidRPr="00EF1F85">
              <w:rPr>
                <w:rFonts w:asciiTheme="minorHAnsi" w:hAnsiTheme="minorHAnsi" w:cs="Arial"/>
                <w:b/>
                <w:sz w:val="22"/>
                <w:szCs w:val="22"/>
              </w:rPr>
              <w:t>Vasilhame de gás de cozinha (GLP-P-45</w:t>
            </w:r>
            <w:r w:rsidRPr="00EF1F85">
              <w:rPr>
                <w:rFonts w:asciiTheme="minorHAnsi" w:hAnsiTheme="minorHAnsi" w:cs="Arial"/>
                <w:sz w:val="22"/>
                <w:szCs w:val="22"/>
              </w:rPr>
              <w:t>)</w:t>
            </w:r>
          </w:p>
        </w:tc>
        <w:tc>
          <w:tcPr>
            <w:tcW w:w="2265" w:type="dxa"/>
            <w:gridSpan w:val="2"/>
            <w:shd w:val="clear" w:color="auto" w:fill="auto"/>
          </w:tcPr>
          <w:p w:rsidR="00EF1F85" w:rsidRDefault="00EF1F85" w:rsidP="00EF1F85">
            <w:pPr>
              <w:spacing w:line="276" w:lineRule="auto"/>
              <w:jc w:val="center"/>
              <w:rPr>
                <w:rFonts w:ascii="Arial" w:hAnsi="Arial" w:cs="Arial"/>
                <w:sz w:val="20"/>
                <w:szCs w:val="20"/>
              </w:rPr>
            </w:pPr>
          </w:p>
          <w:p w:rsidR="00EF1F85" w:rsidRDefault="00EF1F85" w:rsidP="00EF1F85">
            <w:pPr>
              <w:spacing w:line="276" w:lineRule="auto"/>
              <w:jc w:val="center"/>
              <w:rPr>
                <w:rFonts w:ascii="Arial" w:hAnsi="Arial" w:cs="Arial"/>
                <w:sz w:val="20"/>
                <w:szCs w:val="20"/>
              </w:rPr>
            </w:pPr>
            <w:r>
              <w:rPr>
                <w:rFonts w:asciiTheme="minorHAnsi" w:hAnsiTheme="minorHAnsi" w:cs="Arial"/>
                <w:b/>
                <w:sz w:val="22"/>
                <w:szCs w:val="22"/>
              </w:rPr>
              <w:t>UN.</w:t>
            </w:r>
          </w:p>
        </w:tc>
        <w:tc>
          <w:tcPr>
            <w:tcW w:w="1425" w:type="dxa"/>
            <w:gridSpan w:val="2"/>
            <w:shd w:val="clear" w:color="auto" w:fill="auto"/>
          </w:tcPr>
          <w:p w:rsidR="00EF1F85" w:rsidRDefault="00EF1F85" w:rsidP="00EF1F85">
            <w:pPr>
              <w:spacing w:line="276" w:lineRule="auto"/>
              <w:rPr>
                <w:rFonts w:ascii="Arial" w:hAnsi="Arial" w:cs="Arial"/>
                <w:sz w:val="20"/>
                <w:szCs w:val="20"/>
              </w:rPr>
            </w:pPr>
          </w:p>
          <w:p w:rsidR="00EF1F85" w:rsidRPr="00EF1F85" w:rsidRDefault="00EF1F85" w:rsidP="00EF1F85">
            <w:pPr>
              <w:spacing w:line="276" w:lineRule="auto"/>
              <w:jc w:val="center"/>
              <w:rPr>
                <w:rFonts w:ascii="Arial" w:hAnsi="Arial" w:cs="Arial"/>
                <w:b/>
                <w:sz w:val="20"/>
                <w:szCs w:val="20"/>
              </w:rPr>
            </w:pPr>
            <w:r>
              <w:rPr>
                <w:rFonts w:ascii="Arial" w:hAnsi="Arial" w:cs="Arial"/>
                <w:b/>
                <w:sz w:val="20"/>
                <w:szCs w:val="20"/>
              </w:rPr>
              <w:t>20</w:t>
            </w:r>
          </w:p>
        </w:tc>
      </w:tr>
    </w:tbl>
    <w:p w:rsidR="00EF1F85" w:rsidRPr="007E0411" w:rsidRDefault="00EF1F85" w:rsidP="00EF1F85">
      <w:pPr>
        <w:widowControl w:val="0"/>
        <w:suppressAutoHyphens/>
        <w:spacing w:after="120" w:line="276" w:lineRule="auto"/>
        <w:ind w:left="-567" w:right="-568"/>
        <w:jc w:val="both"/>
        <w:rPr>
          <w:rFonts w:ascii="Arial" w:hAnsi="Arial" w:cs="Arial"/>
          <w:sz w:val="20"/>
          <w:szCs w:val="20"/>
        </w:rPr>
      </w:pPr>
    </w:p>
    <w:p w:rsidR="00D2752D" w:rsidRPr="0052637D" w:rsidRDefault="00D2752D" w:rsidP="00EF1F85">
      <w:pPr>
        <w:pBdr>
          <w:top w:val="single" w:sz="4" w:space="1" w:color="auto"/>
          <w:left w:val="single" w:sz="4" w:space="4" w:color="auto"/>
          <w:bottom w:val="single" w:sz="4" w:space="1" w:color="auto"/>
          <w:right w:val="single" w:sz="4" w:space="4" w:color="auto"/>
        </w:pBdr>
        <w:shd w:val="clear" w:color="auto" w:fill="E6E6E6"/>
        <w:spacing w:line="276" w:lineRule="auto"/>
        <w:ind w:left="-567" w:right="-568"/>
        <w:jc w:val="both"/>
        <w:rPr>
          <w:rFonts w:asciiTheme="minorHAnsi" w:hAnsiTheme="minorHAnsi" w:cs="Arial"/>
          <w:b/>
          <w:sz w:val="22"/>
          <w:szCs w:val="22"/>
        </w:rPr>
      </w:pPr>
      <w:r w:rsidRPr="0052637D">
        <w:rPr>
          <w:rFonts w:asciiTheme="minorHAnsi" w:hAnsiTheme="minorHAnsi" w:cs="Arial"/>
          <w:b/>
          <w:sz w:val="22"/>
          <w:szCs w:val="22"/>
        </w:rPr>
        <w:t>2. JUSTIFICATIVA</w:t>
      </w:r>
      <w:r w:rsidR="00470F45" w:rsidRPr="0052637D">
        <w:rPr>
          <w:rFonts w:asciiTheme="minorHAnsi" w:hAnsiTheme="minorHAnsi" w:cs="Arial"/>
          <w:b/>
          <w:sz w:val="22"/>
          <w:szCs w:val="22"/>
        </w:rPr>
        <w:t xml:space="preserve"> </w:t>
      </w:r>
    </w:p>
    <w:p w:rsidR="0052637D" w:rsidRPr="0052637D" w:rsidRDefault="0052637D" w:rsidP="00EF1F85">
      <w:pPr>
        <w:spacing w:line="276" w:lineRule="auto"/>
        <w:ind w:left="-567" w:right="-568"/>
        <w:jc w:val="both"/>
        <w:rPr>
          <w:rFonts w:asciiTheme="minorHAnsi" w:hAnsiTheme="minorHAnsi"/>
          <w:sz w:val="22"/>
          <w:szCs w:val="22"/>
        </w:rPr>
      </w:pPr>
      <w:r w:rsidRPr="0052637D">
        <w:rPr>
          <w:rFonts w:asciiTheme="minorHAnsi" w:hAnsiTheme="minorHAnsi" w:cs="Arial"/>
          <w:color w:val="000000"/>
          <w:sz w:val="22"/>
          <w:szCs w:val="22"/>
        </w:rPr>
        <w:t xml:space="preserve">2.1 </w:t>
      </w:r>
      <w:r w:rsidRPr="0052637D">
        <w:rPr>
          <w:rFonts w:asciiTheme="minorHAnsi" w:hAnsiTheme="minorHAnsi"/>
          <w:sz w:val="22"/>
          <w:szCs w:val="22"/>
        </w:rPr>
        <w:t>Justifica-se a aquisição deste</w:t>
      </w:r>
      <w:r>
        <w:rPr>
          <w:rFonts w:asciiTheme="minorHAnsi" w:hAnsiTheme="minorHAnsi"/>
          <w:sz w:val="22"/>
          <w:szCs w:val="22"/>
        </w:rPr>
        <w:t xml:space="preserve"> produto</w:t>
      </w:r>
      <w:r w:rsidRPr="0052637D">
        <w:rPr>
          <w:rFonts w:asciiTheme="minorHAnsi" w:hAnsiTheme="minorHAnsi"/>
          <w:sz w:val="22"/>
          <w:szCs w:val="22"/>
        </w:rPr>
        <w:t xml:space="preserve"> devido à</w:t>
      </w:r>
      <w:r>
        <w:rPr>
          <w:rFonts w:asciiTheme="minorHAnsi" w:hAnsiTheme="minorHAnsi"/>
          <w:sz w:val="22"/>
          <w:szCs w:val="22"/>
        </w:rPr>
        <w:t xml:space="preserve"> necessidade</w:t>
      </w:r>
      <w:r w:rsidR="00AB1046">
        <w:rPr>
          <w:rFonts w:asciiTheme="minorHAnsi" w:hAnsiTheme="minorHAnsi"/>
          <w:sz w:val="22"/>
          <w:szCs w:val="22"/>
        </w:rPr>
        <w:t xml:space="preserve"> de</w:t>
      </w:r>
      <w:r w:rsidRPr="0052637D">
        <w:rPr>
          <w:rFonts w:asciiTheme="minorHAnsi" w:hAnsiTheme="minorHAnsi"/>
          <w:sz w:val="22"/>
          <w:szCs w:val="22"/>
        </w:rPr>
        <w:t xml:space="preserve"> preparação de alimentos para as creches e escolas municipais, como também para alimentação dos servidores da secretaria de obras, bombeiros</w:t>
      </w:r>
      <w:r w:rsidR="00EF1F85">
        <w:rPr>
          <w:rFonts w:asciiTheme="minorHAnsi" w:hAnsiTheme="minorHAnsi"/>
          <w:sz w:val="22"/>
          <w:szCs w:val="22"/>
        </w:rPr>
        <w:t>, polícia militar,</w:t>
      </w:r>
      <w:r w:rsidRPr="0052637D">
        <w:rPr>
          <w:rFonts w:asciiTheme="minorHAnsi" w:hAnsiTheme="minorHAnsi"/>
          <w:sz w:val="22"/>
          <w:szCs w:val="22"/>
        </w:rPr>
        <w:t xml:space="preserve"> entre outros. </w:t>
      </w:r>
    </w:p>
    <w:p w:rsidR="00D2752D" w:rsidRPr="0052637D" w:rsidRDefault="00D2752D" w:rsidP="00EF1F85">
      <w:pPr>
        <w:suppressAutoHyphens/>
        <w:spacing w:line="276" w:lineRule="auto"/>
        <w:ind w:left="-567" w:right="-568"/>
        <w:jc w:val="both"/>
        <w:rPr>
          <w:rFonts w:asciiTheme="minorHAnsi" w:hAnsiTheme="minorHAnsi" w:cs="Arial"/>
          <w:i/>
          <w:iCs/>
          <w:color w:val="000000"/>
          <w:sz w:val="22"/>
          <w:szCs w:val="22"/>
          <w:highlight w:val="yellow"/>
          <w:shd w:val="clear" w:color="auto" w:fill="B3B3B3"/>
        </w:rPr>
      </w:pPr>
    </w:p>
    <w:p w:rsidR="00D2752D" w:rsidRPr="0052637D" w:rsidRDefault="00D2752D" w:rsidP="00EF1F85">
      <w:pPr>
        <w:pBdr>
          <w:top w:val="single" w:sz="4" w:space="1" w:color="auto"/>
          <w:left w:val="single" w:sz="4" w:space="4" w:color="auto"/>
          <w:bottom w:val="single" w:sz="4" w:space="1" w:color="auto"/>
          <w:right w:val="single" w:sz="4" w:space="4" w:color="auto"/>
        </w:pBdr>
        <w:shd w:val="clear" w:color="auto" w:fill="E6E6E6"/>
        <w:spacing w:line="276" w:lineRule="auto"/>
        <w:ind w:left="-567" w:right="-568"/>
        <w:jc w:val="both"/>
        <w:rPr>
          <w:rFonts w:asciiTheme="minorHAnsi" w:hAnsiTheme="minorHAnsi" w:cs="Arial"/>
          <w:b/>
          <w:sz w:val="22"/>
          <w:szCs w:val="22"/>
        </w:rPr>
      </w:pPr>
      <w:r w:rsidRPr="0052637D">
        <w:rPr>
          <w:rFonts w:asciiTheme="minorHAnsi" w:hAnsiTheme="minorHAnsi" w:cs="Arial"/>
          <w:b/>
          <w:sz w:val="22"/>
          <w:szCs w:val="22"/>
        </w:rPr>
        <w:t>3. CLASSIFICAÇÃO DOS BENS COMUNS</w:t>
      </w:r>
    </w:p>
    <w:p w:rsidR="00D2752D" w:rsidRPr="0052637D" w:rsidRDefault="0052637D" w:rsidP="00EF1F85">
      <w:pPr>
        <w:spacing w:line="276" w:lineRule="auto"/>
        <w:ind w:left="-567" w:right="-568"/>
        <w:jc w:val="both"/>
        <w:rPr>
          <w:rFonts w:asciiTheme="minorHAnsi" w:hAnsiTheme="minorHAnsi" w:cs="Arial"/>
          <w:color w:val="000000"/>
          <w:sz w:val="22"/>
          <w:szCs w:val="22"/>
        </w:rPr>
      </w:pPr>
      <w:r>
        <w:rPr>
          <w:rFonts w:asciiTheme="minorHAnsi" w:hAnsiTheme="minorHAnsi" w:cs="Arial"/>
          <w:color w:val="000000"/>
          <w:sz w:val="22"/>
          <w:szCs w:val="22"/>
        </w:rPr>
        <w:t xml:space="preserve">3.1 </w:t>
      </w:r>
      <w:r w:rsidR="00D2752D" w:rsidRPr="0052637D">
        <w:rPr>
          <w:rFonts w:asciiTheme="minorHAnsi" w:hAnsiTheme="minorHAnsi" w:cs="Arial"/>
          <w:color w:val="000000"/>
          <w:sz w:val="22"/>
          <w:szCs w:val="22"/>
        </w:rPr>
        <w:t xml:space="preserve">Os bens a serem adquiridos enquadram-se na classificação de bens comuns, nos termos da Lei n° 10.520, de 2002, do Decreto n° 3.555, de 2000, e do Decreto 5.450, de 2005. </w:t>
      </w:r>
    </w:p>
    <w:p w:rsidR="00D2752D" w:rsidRPr="007E0411" w:rsidRDefault="00D2752D" w:rsidP="00EF1F85">
      <w:pPr>
        <w:spacing w:line="276" w:lineRule="auto"/>
        <w:ind w:left="-567" w:right="-568"/>
        <w:jc w:val="both"/>
        <w:rPr>
          <w:rFonts w:ascii="Arial" w:hAnsi="Arial" w:cs="Arial"/>
          <w:sz w:val="20"/>
          <w:szCs w:val="20"/>
        </w:rPr>
      </w:pPr>
    </w:p>
    <w:p w:rsidR="00D2752D" w:rsidRPr="0052637D" w:rsidRDefault="0052637D" w:rsidP="00EF1F85">
      <w:pPr>
        <w:pBdr>
          <w:top w:val="single" w:sz="4" w:space="1" w:color="auto"/>
          <w:left w:val="single" w:sz="4" w:space="4" w:color="auto"/>
          <w:bottom w:val="single" w:sz="4" w:space="1" w:color="auto"/>
          <w:right w:val="single" w:sz="4" w:space="4" w:color="auto"/>
        </w:pBdr>
        <w:shd w:val="clear" w:color="auto" w:fill="E6E6E6"/>
        <w:spacing w:line="276" w:lineRule="auto"/>
        <w:ind w:left="-567" w:right="-568"/>
        <w:jc w:val="both"/>
        <w:rPr>
          <w:rFonts w:asciiTheme="minorHAnsi" w:hAnsiTheme="minorHAnsi" w:cs="Arial"/>
          <w:b/>
          <w:sz w:val="22"/>
          <w:szCs w:val="22"/>
        </w:rPr>
      </w:pPr>
      <w:r w:rsidRPr="0052637D">
        <w:rPr>
          <w:rFonts w:asciiTheme="minorHAnsi" w:hAnsiTheme="minorHAnsi" w:cs="Arial"/>
          <w:b/>
          <w:sz w:val="22"/>
          <w:szCs w:val="22"/>
        </w:rPr>
        <w:t>4</w:t>
      </w:r>
      <w:r w:rsidR="00D2752D" w:rsidRPr="0052637D">
        <w:rPr>
          <w:rFonts w:asciiTheme="minorHAnsi" w:hAnsiTheme="minorHAnsi" w:cs="Arial"/>
          <w:b/>
          <w:sz w:val="22"/>
          <w:szCs w:val="22"/>
        </w:rPr>
        <w:t xml:space="preserve">. VALOR ESTIMADO </w:t>
      </w:r>
    </w:p>
    <w:p w:rsidR="0052637D" w:rsidRPr="0052637D" w:rsidRDefault="0052637D" w:rsidP="00EF1F85">
      <w:pPr>
        <w:spacing w:line="276" w:lineRule="auto"/>
        <w:ind w:left="-567" w:right="-568"/>
        <w:jc w:val="both"/>
        <w:rPr>
          <w:rFonts w:asciiTheme="minorHAnsi" w:hAnsiTheme="minorHAnsi" w:cs="Arial"/>
          <w:sz w:val="22"/>
          <w:szCs w:val="22"/>
        </w:rPr>
      </w:pPr>
      <w:r w:rsidRPr="0052637D">
        <w:rPr>
          <w:rFonts w:asciiTheme="minorHAnsi" w:hAnsiTheme="minorHAnsi" w:cs="Arial"/>
          <w:color w:val="000000"/>
          <w:sz w:val="22"/>
          <w:szCs w:val="22"/>
          <w:lang w:eastAsia="ar-SA"/>
        </w:rPr>
        <w:t xml:space="preserve">4.1 </w:t>
      </w:r>
      <w:r w:rsidR="00E80BE9" w:rsidRPr="0052637D">
        <w:rPr>
          <w:rFonts w:asciiTheme="minorHAnsi" w:hAnsiTheme="minorHAnsi" w:cs="Arial"/>
          <w:color w:val="000000"/>
          <w:sz w:val="22"/>
          <w:szCs w:val="22"/>
          <w:lang w:eastAsia="ar-SA"/>
        </w:rPr>
        <w:t xml:space="preserve">O valor máximo a ser gasto com </w:t>
      </w:r>
      <w:r w:rsidR="00D2752D" w:rsidRPr="0052637D">
        <w:rPr>
          <w:rFonts w:asciiTheme="minorHAnsi" w:hAnsiTheme="minorHAnsi" w:cs="Arial"/>
          <w:color w:val="000000"/>
          <w:sz w:val="22"/>
          <w:szCs w:val="22"/>
          <w:lang w:eastAsia="ar-SA"/>
        </w:rPr>
        <w:t xml:space="preserve">a presente contratação é de </w:t>
      </w:r>
      <w:r w:rsidR="00EF1F85">
        <w:rPr>
          <w:rFonts w:asciiTheme="minorHAnsi" w:hAnsiTheme="minorHAnsi" w:cs="Arial"/>
          <w:b/>
          <w:color w:val="000000"/>
          <w:sz w:val="22"/>
          <w:szCs w:val="22"/>
          <w:lang w:eastAsia="ar-SA"/>
        </w:rPr>
        <w:t xml:space="preserve">R$ </w:t>
      </w:r>
      <w:r w:rsidR="009E7BD4">
        <w:rPr>
          <w:rFonts w:asciiTheme="minorHAnsi" w:hAnsiTheme="minorHAnsi" w:cs="Arial"/>
          <w:b/>
          <w:color w:val="000000"/>
          <w:sz w:val="22"/>
          <w:szCs w:val="22"/>
          <w:lang w:eastAsia="ar-SA"/>
        </w:rPr>
        <w:t>126.652,33 (cento e vinte seis mil, seiscentos e cinquenta e dois reais e trinta e três centavos)</w:t>
      </w:r>
      <w:r w:rsidR="00EF1F85">
        <w:rPr>
          <w:rFonts w:asciiTheme="minorHAnsi" w:hAnsiTheme="minorHAnsi" w:cs="Arial"/>
          <w:b/>
          <w:color w:val="000000"/>
          <w:sz w:val="22"/>
          <w:szCs w:val="22"/>
          <w:lang w:eastAsia="ar-SA"/>
        </w:rPr>
        <w:t>.</w:t>
      </w:r>
    </w:p>
    <w:p w:rsidR="00D2752D" w:rsidRPr="0052637D" w:rsidRDefault="0052637D" w:rsidP="00EF1F85">
      <w:pPr>
        <w:shd w:val="clear" w:color="auto" w:fill="FFFFFF" w:themeFill="background1"/>
        <w:spacing w:line="276" w:lineRule="auto"/>
        <w:ind w:left="-567" w:right="-568"/>
        <w:jc w:val="both"/>
        <w:rPr>
          <w:rFonts w:asciiTheme="minorHAnsi" w:hAnsiTheme="minorHAnsi" w:cs="Arial"/>
          <w:color w:val="000000"/>
          <w:sz w:val="22"/>
          <w:szCs w:val="22"/>
          <w:lang w:eastAsia="ar-SA"/>
        </w:rPr>
      </w:pPr>
      <w:r w:rsidRPr="0052637D">
        <w:rPr>
          <w:rFonts w:asciiTheme="minorHAnsi" w:hAnsiTheme="minorHAnsi" w:cs="Arial"/>
          <w:sz w:val="22"/>
          <w:szCs w:val="22"/>
        </w:rPr>
        <w:t xml:space="preserve">4.2 </w:t>
      </w:r>
      <w:r w:rsidR="00D2752D" w:rsidRPr="0052637D">
        <w:rPr>
          <w:rFonts w:asciiTheme="minorHAnsi" w:hAnsiTheme="minorHAnsi" w:cs="Arial"/>
          <w:color w:val="000000"/>
          <w:sz w:val="22"/>
          <w:szCs w:val="22"/>
          <w:lang w:eastAsia="ar-SA"/>
        </w:rPr>
        <w:t>O custo estimado foi apurado a partir de orçamentos recebidos de empresas especializadas</w:t>
      </w:r>
      <w:r>
        <w:rPr>
          <w:rFonts w:asciiTheme="minorHAnsi" w:hAnsiTheme="minorHAnsi" w:cs="Arial"/>
          <w:color w:val="000000"/>
          <w:sz w:val="22"/>
          <w:szCs w:val="22"/>
          <w:lang w:eastAsia="ar-SA"/>
        </w:rPr>
        <w:t>, conforme previsto na lei 8.666/93.</w:t>
      </w:r>
      <w:bookmarkStart w:id="0" w:name="_GoBack"/>
      <w:bookmarkEnd w:id="0"/>
    </w:p>
    <w:p w:rsidR="00D2752D" w:rsidRPr="007E0411" w:rsidRDefault="00D2752D" w:rsidP="00EF1F85">
      <w:pPr>
        <w:spacing w:line="276" w:lineRule="auto"/>
        <w:ind w:left="-567" w:right="-568"/>
        <w:jc w:val="both"/>
        <w:rPr>
          <w:rFonts w:ascii="Arial" w:hAnsi="Arial" w:cs="Arial"/>
          <w:color w:val="000000"/>
          <w:sz w:val="20"/>
          <w:szCs w:val="20"/>
        </w:rPr>
      </w:pPr>
    </w:p>
    <w:p w:rsidR="00D2752D" w:rsidRPr="0052637D" w:rsidRDefault="0052637D" w:rsidP="00EF1F85">
      <w:pPr>
        <w:pBdr>
          <w:top w:val="single" w:sz="4" w:space="1" w:color="auto"/>
          <w:left w:val="single" w:sz="4" w:space="4" w:color="auto"/>
          <w:bottom w:val="single" w:sz="4" w:space="1" w:color="auto"/>
          <w:right w:val="single" w:sz="4" w:space="4" w:color="auto"/>
        </w:pBdr>
        <w:shd w:val="clear" w:color="auto" w:fill="E6E6E6"/>
        <w:spacing w:line="276" w:lineRule="auto"/>
        <w:ind w:left="-567" w:right="-568"/>
        <w:jc w:val="both"/>
        <w:rPr>
          <w:rFonts w:asciiTheme="minorHAnsi" w:hAnsiTheme="minorHAnsi" w:cs="Arial"/>
          <w:b/>
          <w:sz w:val="22"/>
          <w:szCs w:val="22"/>
        </w:rPr>
      </w:pPr>
      <w:r>
        <w:rPr>
          <w:rFonts w:asciiTheme="minorHAnsi" w:hAnsiTheme="minorHAnsi" w:cs="Arial"/>
          <w:b/>
          <w:sz w:val="22"/>
          <w:szCs w:val="22"/>
        </w:rPr>
        <w:t xml:space="preserve">5. </w:t>
      </w:r>
      <w:r w:rsidR="00D2752D" w:rsidRPr="0052637D">
        <w:rPr>
          <w:rFonts w:asciiTheme="minorHAnsi" w:hAnsiTheme="minorHAnsi" w:cs="Arial"/>
          <w:b/>
          <w:sz w:val="22"/>
          <w:szCs w:val="22"/>
        </w:rPr>
        <w:t>OBRIGAÇÕES DA CONTRATADA</w:t>
      </w:r>
    </w:p>
    <w:p w:rsidR="00D2752D" w:rsidRPr="008B78F8" w:rsidRDefault="0052637D" w:rsidP="00EF1F85">
      <w:pPr>
        <w:spacing w:line="276" w:lineRule="auto"/>
        <w:ind w:left="-567" w:right="-568"/>
        <w:jc w:val="both"/>
        <w:rPr>
          <w:rFonts w:asciiTheme="minorHAnsi" w:hAnsiTheme="minorHAnsi" w:cs="Arial"/>
          <w:sz w:val="22"/>
          <w:szCs w:val="22"/>
        </w:rPr>
      </w:pPr>
      <w:r w:rsidRPr="008B78F8">
        <w:rPr>
          <w:rFonts w:asciiTheme="minorHAnsi" w:hAnsiTheme="minorHAnsi" w:cs="Arial"/>
          <w:sz w:val="22"/>
          <w:szCs w:val="22"/>
        </w:rPr>
        <w:t xml:space="preserve">5.1 </w:t>
      </w:r>
      <w:r w:rsidR="00D2752D" w:rsidRPr="008B78F8">
        <w:rPr>
          <w:rFonts w:asciiTheme="minorHAnsi" w:hAnsiTheme="minorHAnsi" w:cs="Arial"/>
          <w:sz w:val="22"/>
          <w:szCs w:val="22"/>
        </w:rPr>
        <w:t xml:space="preserve">Efetuar a entrega </w:t>
      </w:r>
      <w:r w:rsidR="008B78F8" w:rsidRPr="008B78F8">
        <w:rPr>
          <w:rFonts w:asciiTheme="minorHAnsi" w:hAnsiTheme="minorHAnsi" w:cs="Arial"/>
          <w:sz w:val="22"/>
          <w:szCs w:val="22"/>
        </w:rPr>
        <w:t>do material</w:t>
      </w:r>
      <w:r w:rsidR="00D2752D" w:rsidRPr="008B78F8">
        <w:rPr>
          <w:rFonts w:asciiTheme="minorHAnsi" w:hAnsiTheme="minorHAnsi" w:cs="Arial"/>
          <w:sz w:val="22"/>
          <w:szCs w:val="22"/>
        </w:rPr>
        <w:t xml:space="preserve"> e</w:t>
      </w:r>
      <w:r w:rsidRPr="008B78F8">
        <w:rPr>
          <w:rFonts w:asciiTheme="minorHAnsi" w:hAnsiTheme="minorHAnsi" w:cs="Arial"/>
          <w:sz w:val="22"/>
          <w:szCs w:val="22"/>
        </w:rPr>
        <w:t xml:space="preserve">m perfeitas condições, no </w:t>
      </w:r>
      <w:r w:rsidR="008B78F8" w:rsidRPr="008B78F8">
        <w:rPr>
          <w:rFonts w:asciiTheme="minorHAnsi" w:hAnsiTheme="minorHAnsi" w:cs="Arial"/>
          <w:sz w:val="22"/>
          <w:szCs w:val="22"/>
        </w:rPr>
        <w:t>local indicado</w:t>
      </w:r>
      <w:r w:rsidR="00D2752D" w:rsidRPr="008B78F8">
        <w:rPr>
          <w:rFonts w:asciiTheme="minorHAnsi" w:hAnsiTheme="minorHAnsi" w:cs="Arial"/>
          <w:sz w:val="22"/>
          <w:szCs w:val="22"/>
        </w:rPr>
        <w:t xml:space="preserve"> pela Administração, em estrita observância das especificações do Edital e da proposta, acompa</w:t>
      </w:r>
      <w:r w:rsidRPr="008B78F8">
        <w:rPr>
          <w:rFonts w:asciiTheme="minorHAnsi" w:hAnsiTheme="minorHAnsi" w:cs="Arial"/>
          <w:sz w:val="22"/>
          <w:szCs w:val="22"/>
        </w:rPr>
        <w:t xml:space="preserve">nhado da respectiva nota fiscal; </w:t>
      </w:r>
    </w:p>
    <w:p w:rsidR="00D2752D" w:rsidRPr="008B78F8" w:rsidRDefault="008B78F8" w:rsidP="00EF1F85">
      <w:pPr>
        <w:spacing w:line="276" w:lineRule="auto"/>
        <w:ind w:left="-567" w:right="-568"/>
        <w:jc w:val="both"/>
        <w:rPr>
          <w:rFonts w:asciiTheme="minorHAnsi" w:hAnsiTheme="minorHAnsi" w:cs="Arial"/>
          <w:sz w:val="22"/>
          <w:szCs w:val="22"/>
        </w:rPr>
      </w:pPr>
      <w:r w:rsidRPr="008B78F8">
        <w:rPr>
          <w:rFonts w:asciiTheme="minorHAnsi" w:hAnsiTheme="minorHAnsi" w:cs="Arial"/>
          <w:sz w:val="22"/>
          <w:szCs w:val="22"/>
        </w:rPr>
        <w:t xml:space="preserve">5.2 </w:t>
      </w:r>
      <w:r w:rsidR="00D2752D" w:rsidRPr="008B78F8">
        <w:rPr>
          <w:rFonts w:asciiTheme="minorHAnsi" w:hAnsiTheme="minorHAnsi" w:cs="Arial"/>
          <w:sz w:val="22"/>
          <w:szCs w:val="22"/>
        </w:rPr>
        <w:t xml:space="preserve">Atender prontamente a quaisquer exigências da Administração, inerentes ao objeto </w:t>
      </w:r>
      <w:proofErr w:type="gramStart"/>
      <w:r w:rsidRPr="008B78F8">
        <w:rPr>
          <w:rFonts w:asciiTheme="minorHAnsi" w:hAnsiTheme="minorHAnsi" w:cs="Arial"/>
          <w:sz w:val="22"/>
          <w:szCs w:val="22"/>
        </w:rPr>
        <w:t>da presente</w:t>
      </w:r>
      <w:proofErr w:type="gramEnd"/>
      <w:r w:rsidR="00D2752D" w:rsidRPr="008B78F8">
        <w:rPr>
          <w:rFonts w:asciiTheme="minorHAnsi" w:hAnsiTheme="minorHAnsi" w:cs="Arial"/>
          <w:sz w:val="22"/>
          <w:szCs w:val="22"/>
        </w:rPr>
        <w:t xml:space="preserve"> licitação;</w:t>
      </w:r>
    </w:p>
    <w:p w:rsidR="008B78F8" w:rsidRPr="008B78F8" w:rsidRDefault="008B78F8" w:rsidP="00EF1F85">
      <w:pPr>
        <w:spacing w:line="276" w:lineRule="auto"/>
        <w:ind w:left="-567" w:right="-568"/>
        <w:jc w:val="both"/>
        <w:rPr>
          <w:rFonts w:asciiTheme="minorHAnsi" w:hAnsiTheme="minorHAnsi" w:cs="Arial"/>
          <w:sz w:val="22"/>
          <w:szCs w:val="22"/>
        </w:rPr>
      </w:pPr>
      <w:r w:rsidRPr="008B78F8">
        <w:rPr>
          <w:rFonts w:asciiTheme="minorHAnsi" w:hAnsiTheme="minorHAnsi" w:cs="Arial"/>
          <w:sz w:val="22"/>
          <w:szCs w:val="22"/>
        </w:rPr>
        <w:lastRenderedPageBreak/>
        <w:t xml:space="preserve">5.3 </w:t>
      </w:r>
      <w:r w:rsidRPr="008B78F8">
        <w:rPr>
          <w:rFonts w:asciiTheme="minorHAnsi" w:hAnsiTheme="minorHAnsi"/>
          <w:sz w:val="22"/>
          <w:szCs w:val="22"/>
        </w:rPr>
        <w:t>Comunicar a Administração qualquer anormalidade de caráter urgente referente ao fornecimento do material e prestar os esclarecimentos cabíveis;</w:t>
      </w:r>
    </w:p>
    <w:p w:rsidR="00EF1F85" w:rsidRDefault="008B78F8" w:rsidP="00EF1F85">
      <w:pPr>
        <w:spacing w:line="276" w:lineRule="auto"/>
        <w:ind w:left="-567" w:right="-568"/>
        <w:jc w:val="both"/>
        <w:rPr>
          <w:rFonts w:asciiTheme="minorHAnsi" w:hAnsiTheme="minorHAnsi" w:cs="Arial"/>
          <w:sz w:val="22"/>
          <w:szCs w:val="22"/>
        </w:rPr>
      </w:pPr>
      <w:r w:rsidRPr="008B78F8">
        <w:rPr>
          <w:rFonts w:asciiTheme="minorHAnsi" w:hAnsiTheme="minorHAnsi" w:cs="Arial"/>
          <w:sz w:val="22"/>
          <w:szCs w:val="22"/>
        </w:rPr>
        <w:t xml:space="preserve">5.4 </w:t>
      </w:r>
      <w:r w:rsidR="00D2752D" w:rsidRPr="008B78F8">
        <w:rPr>
          <w:rFonts w:asciiTheme="minorHAnsi" w:hAnsiTheme="minorHAnsi" w:cs="Arial"/>
          <w:sz w:val="22"/>
          <w:szCs w:val="22"/>
        </w:rPr>
        <w:t>Manter, durante toda a execução do contrato, em compatibilidade com as obrigações assumidas, todas as condições de habilitação e qualificação exigidas na licitação;</w:t>
      </w:r>
    </w:p>
    <w:p w:rsidR="00946A61" w:rsidRDefault="008B78F8" w:rsidP="00EF1F85">
      <w:pPr>
        <w:spacing w:line="276" w:lineRule="auto"/>
        <w:ind w:left="-567" w:right="-568"/>
        <w:jc w:val="both"/>
        <w:rPr>
          <w:rFonts w:asciiTheme="minorHAnsi" w:hAnsiTheme="minorHAnsi" w:cs="Arial"/>
          <w:sz w:val="22"/>
          <w:szCs w:val="22"/>
        </w:rPr>
      </w:pPr>
      <w:r w:rsidRPr="008B78F8">
        <w:rPr>
          <w:rFonts w:asciiTheme="minorHAnsi" w:hAnsiTheme="minorHAnsi" w:cs="Arial"/>
          <w:sz w:val="22"/>
          <w:szCs w:val="22"/>
        </w:rPr>
        <w:t xml:space="preserve">5.5 </w:t>
      </w:r>
      <w:r w:rsidR="00D2752D" w:rsidRPr="008B78F8">
        <w:rPr>
          <w:rFonts w:asciiTheme="minorHAnsi" w:hAnsiTheme="minorHAnsi" w:cs="Arial"/>
          <w:sz w:val="22"/>
          <w:szCs w:val="22"/>
        </w:rPr>
        <w:t>Não transferir a terceiros, por qualquer forma, nem mesmo parcialmente, as obrigações assumidas, nem subcontratar qualquer das prestações a que está obrigada, exceto nas condições autorizadas no Termo de Referência ou na minuta de contrato;</w:t>
      </w:r>
    </w:p>
    <w:p w:rsidR="00D2752D" w:rsidRPr="008B78F8" w:rsidRDefault="008B78F8" w:rsidP="00EF1F85">
      <w:pPr>
        <w:spacing w:line="276" w:lineRule="auto"/>
        <w:ind w:left="-567" w:right="-568"/>
        <w:jc w:val="both"/>
        <w:rPr>
          <w:rFonts w:asciiTheme="minorHAnsi" w:hAnsiTheme="minorHAnsi" w:cs="Arial"/>
          <w:sz w:val="22"/>
          <w:szCs w:val="22"/>
          <w:lang w:eastAsia="ar-SA"/>
        </w:rPr>
      </w:pPr>
      <w:r w:rsidRPr="008B78F8">
        <w:rPr>
          <w:rFonts w:asciiTheme="minorHAnsi" w:hAnsiTheme="minorHAnsi" w:cs="Arial"/>
          <w:color w:val="000000"/>
          <w:sz w:val="22"/>
          <w:szCs w:val="22"/>
          <w:lang w:eastAsia="ar-SA"/>
        </w:rPr>
        <w:t xml:space="preserve">5.6 </w:t>
      </w:r>
      <w:r w:rsidR="00D2752D" w:rsidRPr="008B78F8">
        <w:rPr>
          <w:rFonts w:asciiTheme="minorHAnsi" w:hAnsiTheme="minorHAnsi" w:cs="Arial"/>
          <w:color w:val="000000"/>
          <w:sz w:val="22"/>
          <w:szCs w:val="22"/>
          <w:lang w:eastAsia="ar-SA"/>
        </w:rPr>
        <w:t>Não permitir a utilização de qualquer trabalho do menor de dezesseis anos, exceto na condição de aprendiz para os maiores de quatorze anos; nem permitir a utilização do trabalho do menor de dezoito anos em tra</w:t>
      </w:r>
      <w:r w:rsidR="00D2752D" w:rsidRPr="008B78F8">
        <w:rPr>
          <w:rFonts w:asciiTheme="minorHAnsi" w:hAnsiTheme="minorHAnsi" w:cs="Arial"/>
          <w:sz w:val="22"/>
          <w:szCs w:val="22"/>
        </w:rPr>
        <w:t>balho noturno, perigoso ou insalubre;</w:t>
      </w:r>
    </w:p>
    <w:p w:rsidR="008B78F8" w:rsidRPr="008B78F8" w:rsidRDefault="008B78F8" w:rsidP="00EF1F85">
      <w:pPr>
        <w:spacing w:line="276" w:lineRule="auto"/>
        <w:ind w:left="-567" w:right="-568"/>
        <w:jc w:val="both"/>
        <w:rPr>
          <w:rFonts w:asciiTheme="minorHAnsi" w:hAnsiTheme="minorHAnsi" w:cs="Arial"/>
          <w:sz w:val="22"/>
          <w:szCs w:val="22"/>
        </w:rPr>
      </w:pPr>
      <w:r w:rsidRPr="008B78F8">
        <w:rPr>
          <w:rFonts w:asciiTheme="minorHAnsi" w:hAnsiTheme="minorHAnsi" w:cs="Arial"/>
          <w:sz w:val="22"/>
          <w:szCs w:val="22"/>
        </w:rPr>
        <w:t xml:space="preserve">5.7 </w:t>
      </w:r>
      <w:r w:rsidR="00D2752D" w:rsidRPr="008B78F8">
        <w:rPr>
          <w:rFonts w:asciiTheme="minorHAnsi" w:hAnsiTheme="minorHAnsi"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rsidR="00D2752D" w:rsidRPr="007E0411" w:rsidRDefault="00D2752D" w:rsidP="00EF1F85">
      <w:pPr>
        <w:spacing w:line="276" w:lineRule="auto"/>
        <w:ind w:left="-567" w:right="-568"/>
        <w:jc w:val="both"/>
        <w:rPr>
          <w:rFonts w:ascii="Arial" w:hAnsi="Arial" w:cs="Arial"/>
          <w:i/>
          <w:iCs/>
          <w:color w:val="000000"/>
          <w:sz w:val="20"/>
          <w:szCs w:val="20"/>
          <w:shd w:val="clear" w:color="auto" w:fill="B3B3B3"/>
        </w:rPr>
      </w:pPr>
    </w:p>
    <w:p w:rsidR="00D2752D" w:rsidRPr="008B78F8" w:rsidRDefault="008B78F8" w:rsidP="00EF1F85">
      <w:pPr>
        <w:pBdr>
          <w:top w:val="single" w:sz="4" w:space="1" w:color="auto"/>
          <w:left w:val="single" w:sz="4" w:space="4" w:color="auto"/>
          <w:bottom w:val="single" w:sz="4" w:space="1" w:color="auto"/>
          <w:right w:val="single" w:sz="4" w:space="4" w:color="auto"/>
        </w:pBdr>
        <w:shd w:val="clear" w:color="auto" w:fill="E6E6E6"/>
        <w:spacing w:line="276" w:lineRule="auto"/>
        <w:ind w:left="-567" w:right="-568"/>
        <w:jc w:val="both"/>
        <w:rPr>
          <w:rFonts w:asciiTheme="minorHAnsi" w:hAnsiTheme="minorHAnsi" w:cs="Arial"/>
          <w:b/>
          <w:sz w:val="22"/>
          <w:szCs w:val="22"/>
        </w:rPr>
      </w:pPr>
      <w:r w:rsidRPr="008B78F8">
        <w:rPr>
          <w:rFonts w:asciiTheme="minorHAnsi" w:hAnsiTheme="minorHAnsi" w:cs="Arial"/>
          <w:b/>
          <w:sz w:val="22"/>
          <w:szCs w:val="22"/>
        </w:rPr>
        <w:t xml:space="preserve">6. </w:t>
      </w:r>
      <w:r w:rsidR="00D2752D" w:rsidRPr="008B78F8">
        <w:rPr>
          <w:rFonts w:asciiTheme="minorHAnsi" w:hAnsiTheme="minorHAnsi" w:cs="Arial"/>
          <w:b/>
          <w:sz w:val="22"/>
          <w:szCs w:val="22"/>
        </w:rPr>
        <w:t>OBRIGAÇÕES DA CONTRATANTE</w:t>
      </w:r>
    </w:p>
    <w:p w:rsidR="00D2752D" w:rsidRPr="008B78F8" w:rsidRDefault="008B78F8" w:rsidP="00EF1F85">
      <w:pPr>
        <w:spacing w:line="276" w:lineRule="auto"/>
        <w:ind w:left="-567" w:right="-568"/>
        <w:jc w:val="both"/>
        <w:rPr>
          <w:rFonts w:asciiTheme="minorHAnsi" w:hAnsiTheme="minorHAnsi" w:cs="Arial"/>
          <w:sz w:val="22"/>
          <w:szCs w:val="22"/>
        </w:rPr>
      </w:pPr>
      <w:r w:rsidRPr="008B78F8">
        <w:rPr>
          <w:rFonts w:asciiTheme="minorHAnsi" w:hAnsiTheme="minorHAnsi" w:cs="Arial"/>
          <w:sz w:val="22"/>
          <w:szCs w:val="22"/>
        </w:rPr>
        <w:t xml:space="preserve">6.1 Receber </w:t>
      </w:r>
      <w:r w:rsidR="00D2752D" w:rsidRPr="008B78F8">
        <w:rPr>
          <w:rFonts w:asciiTheme="minorHAnsi" w:hAnsiTheme="minorHAnsi" w:cs="Arial"/>
          <w:sz w:val="22"/>
          <w:szCs w:val="22"/>
        </w:rPr>
        <w:t xml:space="preserve">o </w:t>
      </w:r>
      <w:r w:rsidRPr="008B78F8">
        <w:rPr>
          <w:rFonts w:asciiTheme="minorHAnsi" w:hAnsiTheme="minorHAnsi" w:cs="Arial"/>
          <w:sz w:val="22"/>
          <w:szCs w:val="22"/>
        </w:rPr>
        <w:t>material</w:t>
      </w:r>
      <w:r w:rsidR="00D2752D" w:rsidRPr="008B78F8">
        <w:rPr>
          <w:rFonts w:asciiTheme="minorHAnsi" w:hAnsiTheme="minorHAnsi" w:cs="Arial"/>
          <w:sz w:val="22"/>
          <w:szCs w:val="22"/>
        </w:rPr>
        <w:t>, disponibilizando local, data e horário;</w:t>
      </w:r>
    </w:p>
    <w:p w:rsidR="00D2752D" w:rsidRPr="008B78F8" w:rsidRDefault="008B78F8" w:rsidP="00EF1F85">
      <w:pPr>
        <w:spacing w:line="276" w:lineRule="auto"/>
        <w:ind w:left="-567" w:right="-568"/>
        <w:jc w:val="both"/>
        <w:rPr>
          <w:rFonts w:asciiTheme="minorHAnsi" w:hAnsiTheme="minorHAnsi" w:cs="Arial"/>
          <w:sz w:val="22"/>
          <w:szCs w:val="22"/>
        </w:rPr>
      </w:pPr>
      <w:r w:rsidRPr="008B78F8">
        <w:rPr>
          <w:rFonts w:asciiTheme="minorHAnsi" w:hAnsiTheme="minorHAnsi" w:cs="Arial"/>
          <w:sz w:val="22"/>
          <w:szCs w:val="22"/>
        </w:rPr>
        <w:t xml:space="preserve">6.2 </w:t>
      </w:r>
      <w:r w:rsidR="00D2752D" w:rsidRPr="008B78F8">
        <w:rPr>
          <w:rFonts w:asciiTheme="minorHAnsi" w:hAnsiTheme="minorHAnsi" w:cs="Arial"/>
          <w:sz w:val="22"/>
          <w:szCs w:val="22"/>
        </w:rPr>
        <w:t xml:space="preserve">Verificar minuciosamente, no prazo fixado, a conformidade dos bens recebidos provisoriamente com as especificações constantes do Edital e da proposta, para fins de aceitação e recebimento definitivos; </w:t>
      </w:r>
    </w:p>
    <w:p w:rsidR="00D2752D" w:rsidRPr="008B78F8" w:rsidRDefault="008B78F8" w:rsidP="00EF1F85">
      <w:pPr>
        <w:spacing w:line="276" w:lineRule="auto"/>
        <w:ind w:left="-567" w:right="-568"/>
        <w:jc w:val="both"/>
        <w:rPr>
          <w:rFonts w:asciiTheme="minorHAnsi" w:hAnsiTheme="minorHAnsi" w:cs="Arial"/>
          <w:sz w:val="22"/>
          <w:szCs w:val="22"/>
        </w:rPr>
      </w:pPr>
      <w:r w:rsidRPr="008B78F8">
        <w:rPr>
          <w:rFonts w:asciiTheme="minorHAnsi" w:hAnsiTheme="minorHAnsi" w:cs="Arial"/>
          <w:sz w:val="22"/>
          <w:szCs w:val="22"/>
        </w:rPr>
        <w:t xml:space="preserve">6.3 </w:t>
      </w:r>
      <w:r w:rsidR="00D2752D" w:rsidRPr="008B78F8">
        <w:rPr>
          <w:rFonts w:asciiTheme="minorHAnsi" w:hAnsiTheme="minorHAnsi" w:cs="Arial"/>
          <w:sz w:val="22"/>
          <w:szCs w:val="22"/>
        </w:rPr>
        <w:t>Acompanhar e fiscalizar o cumprimento das obrigações da Contratada, através de servidor especialmente designado;</w:t>
      </w:r>
    </w:p>
    <w:p w:rsidR="008B78F8" w:rsidRPr="008B78F8" w:rsidRDefault="008B78F8" w:rsidP="00EF1F85">
      <w:pPr>
        <w:spacing w:line="276" w:lineRule="auto"/>
        <w:ind w:left="-567" w:right="-568"/>
        <w:jc w:val="both"/>
        <w:rPr>
          <w:rFonts w:asciiTheme="minorHAnsi" w:hAnsiTheme="minorHAnsi" w:cs="Arial"/>
          <w:sz w:val="22"/>
          <w:szCs w:val="22"/>
        </w:rPr>
      </w:pPr>
      <w:r w:rsidRPr="008B78F8">
        <w:rPr>
          <w:rFonts w:asciiTheme="minorHAnsi" w:hAnsiTheme="minorHAnsi" w:cs="Arial"/>
          <w:sz w:val="22"/>
          <w:szCs w:val="22"/>
        </w:rPr>
        <w:t xml:space="preserve">6.4 </w:t>
      </w:r>
      <w:r w:rsidR="00D2752D" w:rsidRPr="008B78F8">
        <w:rPr>
          <w:rFonts w:asciiTheme="minorHAnsi" w:hAnsiTheme="minorHAnsi" w:cs="Arial"/>
          <w:sz w:val="22"/>
          <w:szCs w:val="22"/>
        </w:rPr>
        <w:t>Efetuar o pagamento no prazo previsto.</w:t>
      </w:r>
    </w:p>
    <w:p w:rsidR="008B78F8" w:rsidRPr="007E0411" w:rsidRDefault="00946A61" w:rsidP="00EF1F85">
      <w:pPr>
        <w:spacing w:line="276" w:lineRule="auto"/>
        <w:ind w:left="-567" w:right="-568"/>
        <w:jc w:val="both"/>
        <w:rPr>
          <w:rFonts w:ascii="Arial" w:hAnsi="Arial" w:cs="Arial"/>
          <w:color w:val="000000"/>
          <w:sz w:val="20"/>
          <w:szCs w:val="20"/>
        </w:rPr>
      </w:pPr>
      <w:r>
        <w:rPr>
          <w:rFonts w:asciiTheme="minorHAnsi" w:hAnsiTheme="minorHAnsi" w:cs="Arial"/>
          <w:sz w:val="22"/>
          <w:szCs w:val="22"/>
        </w:rPr>
        <w:t xml:space="preserve">6.5 </w:t>
      </w:r>
      <w:r w:rsidR="008B78F8" w:rsidRPr="008B78F8">
        <w:rPr>
          <w:rFonts w:asciiTheme="minorHAnsi" w:hAnsiTheme="minorHAnsi"/>
          <w:sz w:val="22"/>
          <w:szCs w:val="22"/>
        </w:rPr>
        <w:t>Rejeitar, no todo ou em parte, o material fornecido em desacordo com as especificações/obrigações assumidas pela empresa.</w:t>
      </w:r>
    </w:p>
    <w:p w:rsidR="00D2752D" w:rsidRPr="007E0411" w:rsidRDefault="00D2752D" w:rsidP="00EF1F85">
      <w:pPr>
        <w:spacing w:line="276" w:lineRule="auto"/>
        <w:ind w:left="-567" w:right="-568"/>
        <w:rPr>
          <w:rFonts w:ascii="Arial" w:hAnsi="Arial" w:cs="Arial"/>
          <w:sz w:val="20"/>
          <w:szCs w:val="20"/>
        </w:rPr>
      </w:pPr>
    </w:p>
    <w:p w:rsidR="00D2752D" w:rsidRPr="008B78F8" w:rsidRDefault="008B78F8" w:rsidP="00EF1F85">
      <w:pPr>
        <w:pBdr>
          <w:top w:val="single" w:sz="4" w:space="1" w:color="auto"/>
          <w:left w:val="single" w:sz="4" w:space="4" w:color="auto"/>
          <w:bottom w:val="single" w:sz="4" w:space="1" w:color="auto"/>
          <w:right w:val="single" w:sz="4" w:space="4" w:color="auto"/>
        </w:pBdr>
        <w:shd w:val="clear" w:color="auto" w:fill="E6E6E6"/>
        <w:spacing w:line="276" w:lineRule="auto"/>
        <w:ind w:left="-567" w:right="-568"/>
        <w:jc w:val="both"/>
        <w:rPr>
          <w:rFonts w:asciiTheme="minorHAnsi" w:hAnsiTheme="minorHAnsi" w:cs="Arial"/>
          <w:b/>
          <w:sz w:val="22"/>
          <w:szCs w:val="22"/>
        </w:rPr>
      </w:pPr>
      <w:r w:rsidRPr="008B78F8">
        <w:rPr>
          <w:rFonts w:asciiTheme="minorHAnsi" w:hAnsiTheme="minorHAnsi" w:cs="Arial"/>
          <w:b/>
          <w:sz w:val="22"/>
          <w:szCs w:val="22"/>
        </w:rPr>
        <w:t xml:space="preserve">7. </w:t>
      </w:r>
      <w:r w:rsidR="00D2752D" w:rsidRPr="008B78F8">
        <w:rPr>
          <w:rFonts w:asciiTheme="minorHAnsi" w:hAnsiTheme="minorHAnsi" w:cs="Arial"/>
          <w:b/>
          <w:sz w:val="22"/>
          <w:szCs w:val="22"/>
        </w:rPr>
        <w:t>MEDIDAS ACAUTELADORAS</w:t>
      </w:r>
    </w:p>
    <w:p w:rsidR="00D2752D" w:rsidRPr="008B78F8" w:rsidRDefault="008B78F8" w:rsidP="00EF1F85">
      <w:pPr>
        <w:spacing w:line="276" w:lineRule="auto"/>
        <w:ind w:left="-567" w:right="-568"/>
        <w:jc w:val="both"/>
        <w:rPr>
          <w:rFonts w:asciiTheme="minorHAnsi" w:hAnsiTheme="minorHAnsi" w:cs="Arial"/>
          <w:sz w:val="22"/>
          <w:szCs w:val="22"/>
        </w:rPr>
      </w:pPr>
      <w:proofErr w:type="gramStart"/>
      <w:r>
        <w:rPr>
          <w:rFonts w:asciiTheme="minorHAnsi" w:hAnsiTheme="minorHAnsi" w:cs="Arial"/>
          <w:sz w:val="22"/>
          <w:szCs w:val="22"/>
          <w:lang w:eastAsia="ar-SA"/>
        </w:rPr>
        <w:t xml:space="preserve">7.1 </w:t>
      </w:r>
      <w:r w:rsidR="00D2752D" w:rsidRPr="008B78F8">
        <w:rPr>
          <w:rFonts w:asciiTheme="minorHAnsi" w:hAnsiTheme="minorHAnsi" w:cs="Arial"/>
          <w:sz w:val="22"/>
          <w:szCs w:val="22"/>
          <w:lang w:eastAsia="ar-SA"/>
        </w:rPr>
        <w:t>Consoante</w:t>
      </w:r>
      <w:proofErr w:type="gramEnd"/>
      <w:r w:rsidR="00D2752D" w:rsidRPr="008B78F8">
        <w:rPr>
          <w:rFonts w:asciiTheme="minorHAnsi" w:hAnsiTheme="minorHAnsi" w:cs="Arial"/>
          <w:sz w:val="22"/>
          <w:szCs w:val="22"/>
          <w:lang w:eastAsia="ar-SA"/>
        </w:rPr>
        <w:t xml:space="preserve"> o artigo 45 da Lei nº 9.784, de </w:t>
      </w:r>
      <w:smartTag w:uri="urn:schemas-microsoft-com:office:smarttags" w:element="metricconverter">
        <w:smartTagPr>
          <w:attr w:name="ProductID" w:val="1999, a"/>
        </w:smartTagPr>
        <w:r w:rsidR="00D2752D" w:rsidRPr="008B78F8">
          <w:rPr>
            <w:rFonts w:asciiTheme="minorHAnsi" w:hAnsiTheme="minorHAnsi" w:cs="Arial"/>
            <w:sz w:val="22"/>
            <w:szCs w:val="22"/>
            <w:lang w:eastAsia="ar-SA"/>
          </w:rPr>
          <w:t>1999, a</w:t>
        </w:r>
      </w:smartTag>
      <w:r w:rsidR="00D2752D" w:rsidRPr="008B78F8">
        <w:rPr>
          <w:rFonts w:asciiTheme="minorHAnsi" w:hAnsiTheme="minorHAnsi" w:cs="Arial"/>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D2752D" w:rsidRPr="007E0411" w:rsidRDefault="00D2752D" w:rsidP="00EF1F85">
      <w:pPr>
        <w:spacing w:line="276" w:lineRule="auto"/>
        <w:ind w:left="-567" w:right="-568"/>
        <w:rPr>
          <w:rFonts w:ascii="Arial" w:hAnsi="Arial" w:cs="Arial"/>
          <w:sz w:val="20"/>
          <w:szCs w:val="20"/>
        </w:rPr>
      </w:pPr>
    </w:p>
    <w:p w:rsidR="00D2752D" w:rsidRPr="008B78F8" w:rsidRDefault="008B78F8" w:rsidP="00EF1F85">
      <w:pPr>
        <w:pBdr>
          <w:top w:val="single" w:sz="4" w:space="1" w:color="auto"/>
          <w:left w:val="single" w:sz="4" w:space="4" w:color="auto"/>
          <w:bottom w:val="single" w:sz="4" w:space="1" w:color="auto"/>
          <w:right w:val="single" w:sz="4" w:space="4" w:color="auto"/>
        </w:pBdr>
        <w:shd w:val="clear" w:color="auto" w:fill="E6E6E6"/>
        <w:spacing w:line="276" w:lineRule="auto"/>
        <w:ind w:left="-567" w:right="-568"/>
        <w:jc w:val="both"/>
        <w:rPr>
          <w:rFonts w:asciiTheme="minorHAnsi" w:hAnsiTheme="minorHAnsi" w:cs="Arial"/>
          <w:b/>
          <w:sz w:val="22"/>
          <w:szCs w:val="22"/>
        </w:rPr>
      </w:pPr>
      <w:r w:rsidRPr="008B78F8">
        <w:rPr>
          <w:rFonts w:asciiTheme="minorHAnsi" w:hAnsiTheme="minorHAnsi" w:cs="Arial"/>
          <w:b/>
          <w:sz w:val="22"/>
          <w:szCs w:val="22"/>
        </w:rPr>
        <w:t xml:space="preserve">8. </w:t>
      </w:r>
      <w:r w:rsidR="00D2752D" w:rsidRPr="008B78F8">
        <w:rPr>
          <w:rFonts w:asciiTheme="minorHAnsi" w:hAnsiTheme="minorHAnsi" w:cs="Arial"/>
          <w:b/>
          <w:sz w:val="22"/>
          <w:szCs w:val="22"/>
        </w:rPr>
        <w:t>CONTROLE DA EXECUÇÃO</w:t>
      </w:r>
    </w:p>
    <w:p w:rsidR="00D2752D" w:rsidRPr="008B78F8" w:rsidRDefault="008B78F8" w:rsidP="00EF1F85">
      <w:pPr>
        <w:spacing w:line="276" w:lineRule="auto"/>
        <w:ind w:left="-567" w:right="-568"/>
        <w:jc w:val="both"/>
        <w:rPr>
          <w:rFonts w:asciiTheme="minorHAnsi" w:hAnsiTheme="minorHAnsi" w:cs="Arial"/>
          <w:sz w:val="22"/>
          <w:szCs w:val="22"/>
          <w:lang w:eastAsia="ar-SA"/>
        </w:rPr>
      </w:pPr>
      <w:r>
        <w:rPr>
          <w:rFonts w:asciiTheme="minorHAnsi" w:hAnsiTheme="minorHAnsi" w:cs="Arial"/>
          <w:sz w:val="22"/>
          <w:szCs w:val="22"/>
          <w:lang w:eastAsia="ar-SA"/>
        </w:rPr>
        <w:t xml:space="preserve">8.1 </w:t>
      </w:r>
      <w:r w:rsidR="00D2752D" w:rsidRPr="008B78F8">
        <w:rPr>
          <w:rFonts w:asciiTheme="minorHAnsi" w:hAnsiTheme="minorHAnsi" w:cs="Arial"/>
          <w:sz w:val="22"/>
          <w:szCs w:val="22"/>
          <w:lang w:eastAsia="ar-SA"/>
        </w:rPr>
        <w:t xml:space="preserve">A fiscalização da contratação será exercida por um representante da Administração, ao qual competirá dirimir as dúvidas que surgirem no curso da execução do contrato, e de tudo dará ciência </w:t>
      </w:r>
      <w:r w:rsidR="00945AB2">
        <w:rPr>
          <w:rFonts w:asciiTheme="minorHAnsi" w:hAnsiTheme="minorHAnsi" w:cs="Arial"/>
          <w:sz w:val="22"/>
          <w:szCs w:val="22"/>
          <w:lang w:eastAsia="ar-SA"/>
        </w:rPr>
        <w:t>à Administração.</w:t>
      </w:r>
    </w:p>
    <w:p w:rsidR="00D2752D" w:rsidRPr="008B78F8" w:rsidRDefault="008B78F8" w:rsidP="00EF1F85">
      <w:pPr>
        <w:spacing w:line="276" w:lineRule="auto"/>
        <w:ind w:left="-567" w:right="-568"/>
        <w:jc w:val="both"/>
        <w:rPr>
          <w:rFonts w:asciiTheme="minorHAnsi" w:eastAsia="Arial Unicode MS" w:hAnsiTheme="minorHAnsi" w:cs="Arial"/>
          <w:sz w:val="22"/>
          <w:szCs w:val="22"/>
        </w:rPr>
      </w:pPr>
      <w:r>
        <w:rPr>
          <w:rFonts w:asciiTheme="minorHAnsi" w:eastAsia="Arial Unicode MS" w:hAnsiTheme="minorHAnsi" w:cs="Arial"/>
          <w:sz w:val="22"/>
          <w:szCs w:val="22"/>
        </w:rPr>
        <w:t xml:space="preserve">8.2 </w:t>
      </w:r>
      <w:r w:rsidR="00D2752D" w:rsidRPr="008B78F8">
        <w:rPr>
          <w:rFonts w:asciiTheme="minorHAnsi" w:eastAsia="Arial Unicode MS" w:hAnsiTheme="minorHAnsi" w:cs="Arial"/>
          <w:sz w:val="22"/>
          <w:szCs w:val="22"/>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r w:rsidRPr="008B78F8">
        <w:rPr>
          <w:rFonts w:asciiTheme="minorHAnsi" w:eastAsia="Arial Unicode MS" w:hAnsiTheme="minorHAnsi" w:cs="Arial"/>
          <w:sz w:val="22"/>
          <w:szCs w:val="22"/>
        </w:rPr>
        <w:t>corresponsabilidade</w:t>
      </w:r>
      <w:r w:rsidR="00D2752D" w:rsidRPr="008B78F8">
        <w:rPr>
          <w:rFonts w:asciiTheme="minorHAnsi" w:eastAsia="Arial Unicode MS" w:hAnsiTheme="minorHAnsi" w:cs="Arial"/>
          <w:sz w:val="22"/>
          <w:szCs w:val="22"/>
        </w:rPr>
        <w:t xml:space="preserve"> da </w:t>
      </w:r>
      <w:r w:rsidR="00D2752D" w:rsidRPr="008B78F8">
        <w:rPr>
          <w:rFonts w:asciiTheme="minorHAnsi" w:eastAsia="Arial Unicode MS" w:hAnsiTheme="minorHAnsi" w:cs="Arial"/>
          <w:bCs/>
          <w:iCs/>
          <w:sz w:val="22"/>
          <w:szCs w:val="22"/>
        </w:rPr>
        <w:t>Administração</w:t>
      </w:r>
      <w:r w:rsidR="00D2752D" w:rsidRPr="008B78F8">
        <w:rPr>
          <w:rFonts w:asciiTheme="minorHAnsi" w:eastAsia="Arial Unicode MS" w:hAnsiTheme="minorHAnsi" w:cs="Arial"/>
          <w:sz w:val="22"/>
          <w:szCs w:val="22"/>
        </w:rPr>
        <w:t xml:space="preserve"> ou de seus agentes e prepostos, de conformidade com o art. 70 da Lei nº 8.666, de 1993.</w:t>
      </w:r>
    </w:p>
    <w:p w:rsidR="00D2752D" w:rsidRDefault="008B78F8" w:rsidP="00EF1F85">
      <w:pPr>
        <w:spacing w:line="276" w:lineRule="auto"/>
        <w:ind w:left="-567" w:right="-568"/>
        <w:jc w:val="both"/>
        <w:rPr>
          <w:rFonts w:asciiTheme="minorHAnsi" w:eastAsia="Arial Unicode MS" w:hAnsiTheme="minorHAnsi" w:cs="Arial"/>
          <w:sz w:val="22"/>
          <w:szCs w:val="22"/>
        </w:rPr>
      </w:pPr>
      <w:r>
        <w:rPr>
          <w:rFonts w:asciiTheme="minorHAnsi" w:eastAsia="Arial Unicode MS" w:hAnsiTheme="minorHAnsi" w:cs="Arial"/>
          <w:sz w:val="22"/>
          <w:szCs w:val="22"/>
        </w:rPr>
        <w:t xml:space="preserve">8.3 </w:t>
      </w:r>
      <w:r w:rsidR="00D2752D" w:rsidRPr="008B78F8">
        <w:rPr>
          <w:rFonts w:asciiTheme="minorHAnsi" w:eastAsia="Arial Unicode MS" w:hAnsiTheme="minorHAnsi" w:cs="Arial"/>
          <w:sz w:val="22"/>
          <w:szCs w:val="22"/>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596BB9" w:rsidRDefault="00596BB9" w:rsidP="00EF1F85">
      <w:pPr>
        <w:spacing w:line="276" w:lineRule="auto"/>
        <w:ind w:left="-567" w:right="-568"/>
        <w:jc w:val="both"/>
        <w:rPr>
          <w:rFonts w:asciiTheme="minorHAnsi" w:eastAsia="Arial Unicode MS" w:hAnsiTheme="minorHAnsi" w:cs="Arial"/>
          <w:sz w:val="22"/>
          <w:szCs w:val="22"/>
        </w:rPr>
      </w:pPr>
      <w:r>
        <w:rPr>
          <w:rFonts w:asciiTheme="minorHAnsi" w:eastAsia="Arial Unicode MS" w:hAnsiTheme="minorHAnsi" w:cs="Arial"/>
          <w:sz w:val="22"/>
          <w:szCs w:val="22"/>
        </w:rPr>
        <w:lastRenderedPageBreak/>
        <w:t xml:space="preserve">8.4 </w:t>
      </w:r>
      <w:proofErr w:type="gramStart"/>
      <w:r>
        <w:rPr>
          <w:rFonts w:asciiTheme="minorHAnsi" w:eastAsia="Arial Unicode MS" w:hAnsiTheme="minorHAnsi" w:cs="Arial"/>
          <w:sz w:val="22"/>
          <w:szCs w:val="22"/>
        </w:rPr>
        <w:t>Fica</w:t>
      </w:r>
      <w:proofErr w:type="gramEnd"/>
      <w:r>
        <w:rPr>
          <w:rFonts w:asciiTheme="minorHAnsi" w:eastAsia="Arial Unicode MS" w:hAnsiTheme="minorHAnsi" w:cs="Arial"/>
          <w:sz w:val="22"/>
          <w:szCs w:val="22"/>
        </w:rPr>
        <w:t xml:space="preserve"> designada a servidora Andréa Neves de Souza para atuar como gestora do contrato, e os fiscais serão designados </w:t>
      </w:r>
      <w:r w:rsidR="00E07181">
        <w:rPr>
          <w:rFonts w:asciiTheme="minorHAnsi" w:eastAsia="Arial Unicode MS" w:hAnsiTheme="minorHAnsi" w:cs="Arial"/>
          <w:sz w:val="22"/>
          <w:szCs w:val="22"/>
        </w:rPr>
        <w:t xml:space="preserve">no ato </w:t>
      </w:r>
      <w:r>
        <w:rPr>
          <w:rFonts w:asciiTheme="minorHAnsi" w:eastAsia="Arial Unicode MS" w:hAnsiTheme="minorHAnsi" w:cs="Arial"/>
          <w:sz w:val="22"/>
          <w:szCs w:val="22"/>
        </w:rPr>
        <w:t>po</w:t>
      </w:r>
      <w:r w:rsidR="00E07181">
        <w:rPr>
          <w:rFonts w:asciiTheme="minorHAnsi" w:eastAsia="Arial Unicode MS" w:hAnsiTheme="minorHAnsi" w:cs="Arial"/>
          <w:sz w:val="22"/>
          <w:szCs w:val="22"/>
        </w:rPr>
        <w:t xml:space="preserve">r cada secretaria responsável para </w:t>
      </w:r>
      <w:r>
        <w:rPr>
          <w:rFonts w:asciiTheme="minorHAnsi" w:eastAsia="Arial Unicode MS" w:hAnsiTheme="minorHAnsi" w:cs="Arial"/>
          <w:sz w:val="22"/>
          <w:szCs w:val="22"/>
        </w:rPr>
        <w:t>receber o objeto de acordo com o edital, com suas quantidades e especificações.</w:t>
      </w:r>
    </w:p>
    <w:p w:rsidR="00945AB2" w:rsidRDefault="00945AB2" w:rsidP="00EF1F85">
      <w:pPr>
        <w:spacing w:line="276" w:lineRule="auto"/>
        <w:ind w:left="-567" w:right="-568"/>
        <w:jc w:val="both"/>
        <w:rPr>
          <w:rFonts w:asciiTheme="minorHAnsi" w:eastAsia="Arial Unicode MS" w:hAnsiTheme="minorHAnsi" w:cs="Arial"/>
          <w:sz w:val="22"/>
          <w:szCs w:val="22"/>
        </w:rPr>
      </w:pPr>
    </w:p>
    <w:p w:rsidR="00945AB2" w:rsidRPr="003B1AB3" w:rsidRDefault="00945AB2" w:rsidP="00EF1F85">
      <w:pPr>
        <w:spacing w:line="276" w:lineRule="auto"/>
        <w:ind w:left="-567" w:right="-568"/>
        <w:jc w:val="both"/>
        <w:rPr>
          <w:rFonts w:asciiTheme="minorHAnsi" w:eastAsia="Arial Unicode MS" w:hAnsiTheme="minorHAnsi" w:cs="Arial"/>
          <w:b/>
          <w:sz w:val="22"/>
          <w:szCs w:val="22"/>
        </w:rPr>
      </w:pPr>
      <w:r w:rsidRPr="003B1AB3">
        <w:rPr>
          <w:rFonts w:asciiTheme="minorHAnsi" w:eastAsia="Arial Unicode MS" w:hAnsiTheme="minorHAnsi" w:cs="Arial"/>
          <w:b/>
          <w:sz w:val="22"/>
          <w:szCs w:val="22"/>
        </w:rPr>
        <w:t>9. CONDIÇÕES DE ACEITAÇÃO DO OBJETO</w:t>
      </w:r>
    </w:p>
    <w:p w:rsidR="00945AB2" w:rsidRDefault="00945AB2" w:rsidP="00EF1F85">
      <w:pPr>
        <w:spacing w:line="276" w:lineRule="auto"/>
        <w:ind w:left="-567" w:right="-568"/>
        <w:jc w:val="both"/>
        <w:rPr>
          <w:rFonts w:asciiTheme="minorHAnsi" w:eastAsia="Arial Unicode MS" w:hAnsiTheme="minorHAnsi" w:cs="Arial"/>
          <w:sz w:val="22"/>
          <w:szCs w:val="22"/>
        </w:rPr>
      </w:pPr>
      <w:r>
        <w:rPr>
          <w:rFonts w:asciiTheme="minorHAnsi" w:eastAsia="Arial Unicode MS" w:hAnsiTheme="minorHAnsi" w:cs="Arial"/>
          <w:sz w:val="22"/>
          <w:szCs w:val="22"/>
        </w:rPr>
        <w:t xml:space="preserve">9.1 O material deverá ser entregue </w:t>
      </w:r>
      <w:r w:rsidR="0037478D">
        <w:rPr>
          <w:rFonts w:asciiTheme="minorHAnsi" w:eastAsia="Arial Unicode MS" w:hAnsiTheme="minorHAnsi" w:cs="Arial"/>
          <w:sz w:val="22"/>
          <w:szCs w:val="22"/>
        </w:rPr>
        <w:t>logo após a solicitação;</w:t>
      </w:r>
    </w:p>
    <w:p w:rsidR="00945AB2" w:rsidRDefault="00945AB2" w:rsidP="00EF1F85">
      <w:pPr>
        <w:spacing w:line="276" w:lineRule="auto"/>
        <w:ind w:left="-567" w:right="-568"/>
        <w:jc w:val="both"/>
        <w:rPr>
          <w:rFonts w:asciiTheme="minorHAnsi" w:eastAsia="Arial Unicode MS" w:hAnsiTheme="minorHAnsi" w:cs="Arial"/>
          <w:sz w:val="22"/>
          <w:szCs w:val="22"/>
        </w:rPr>
      </w:pPr>
      <w:r>
        <w:rPr>
          <w:rFonts w:asciiTheme="minorHAnsi" w:eastAsia="Arial Unicode MS" w:hAnsiTheme="minorHAnsi" w:cs="Arial"/>
          <w:sz w:val="22"/>
          <w:szCs w:val="22"/>
        </w:rPr>
        <w:t>9.2 O botijão deverá ter lacre na válvula no ato da entrega;</w:t>
      </w:r>
    </w:p>
    <w:p w:rsidR="00946A61" w:rsidRDefault="00945AB2" w:rsidP="00EF1F85">
      <w:pPr>
        <w:spacing w:line="276" w:lineRule="auto"/>
        <w:ind w:left="-567" w:right="-568"/>
        <w:jc w:val="both"/>
        <w:rPr>
          <w:rFonts w:asciiTheme="minorHAnsi" w:eastAsia="Arial Unicode MS" w:hAnsiTheme="minorHAnsi" w:cs="Arial"/>
          <w:sz w:val="22"/>
          <w:szCs w:val="22"/>
        </w:rPr>
      </w:pPr>
      <w:r>
        <w:rPr>
          <w:rFonts w:asciiTheme="minorHAnsi" w:eastAsia="Arial Unicode MS" w:hAnsiTheme="minorHAnsi" w:cs="Arial"/>
          <w:sz w:val="22"/>
          <w:szCs w:val="22"/>
        </w:rPr>
        <w:t>9.3 O loc</w:t>
      </w:r>
      <w:r w:rsidR="00104A92">
        <w:rPr>
          <w:rFonts w:asciiTheme="minorHAnsi" w:eastAsia="Arial Unicode MS" w:hAnsiTheme="minorHAnsi" w:cs="Arial"/>
          <w:sz w:val="22"/>
          <w:szCs w:val="22"/>
        </w:rPr>
        <w:t xml:space="preserve">al a ser entregue </w:t>
      </w:r>
      <w:r>
        <w:rPr>
          <w:rFonts w:asciiTheme="minorHAnsi" w:eastAsia="Arial Unicode MS" w:hAnsiTheme="minorHAnsi" w:cs="Arial"/>
          <w:sz w:val="22"/>
          <w:szCs w:val="22"/>
        </w:rPr>
        <w:t xml:space="preserve">será definido no ato do pedido, sendo recebido por fiscal designado ou servidor </w:t>
      </w:r>
      <w:r w:rsidR="00104A92">
        <w:rPr>
          <w:rFonts w:asciiTheme="minorHAnsi" w:eastAsia="Arial Unicode MS" w:hAnsiTheme="minorHAnsi" w:cs="Arial"/>
          <w:sz w:val="22"/>
          <w:szCs w:val="22"/>
        </w:rPr>
        <w:t>presente.</w:t>
      </w:r>
    </w:p>
    <w:p w:rsidR="00946A61" w:rsidRDefault="00946A61" w:rsidP="00EF1F85">
      <w:pPr>
        <w:spacing w:line="276" w:lineRule="auto"/>
        <w:ind w:left="-567" w:right="-568"/>
        <w:jc w:val="both"/>
        <w:rPr>
          <w:rFonts w:asciiTheme="minorHAnsi" w:eastAsia="Arial Unicode MS" w:hAnsiTheme="minorHAnsi" w:cs="Arial"/>
          <w:sz w:val="22"/>
          <w:szCs w:val="22"/>
        </w:rPr>
      </w:pPr>
    </w:p>
    <w:p w:rsidR="00946A61" w:rsidRPr="00946A61" w:rsidRDefault="00946A61" w:rsidP="00EF1F85">
      <w:pPr>
        <w:spacing w:line="276" w:lineRule="auto"/>
        <w:ind w:left="-567" w:right="-568"/>
        <w:jc w:val="both"/>
        <w:rPr>
          <w:rFonts w:asciiTheme="minorHAnsi" w:eastAsia="Arial Unicode MS" w:hAnsiTheme="minorHAnsi" w:cs="Arial"/>
          <w:b/>
          <w:sz w:val="22"/>
          <w:szCs w:val="22"/>
        </w:rPr>
      </w:pPr>
      <w:r w:rsidRPr="00946A61">
        <w:rPr>
          <w:rFonts w:asciiTheme="minorHAnsi" w:eastAsia="Arial Unicode MS" w:hAnsiTheme="minorHAnsi" w:cs="Arial"/>
          <w:b/>
          <w:sz w:val="22"/>
          <w:szCs w:val="22"/>
        </w:rPr>
        <w:t>10. DOTAÇÃO ORÇAMENTÁRIA</w:t>
      </w:r>
    </w:p>
    <w:p w:rsidR="00946A61" w:rsidRPr="00946A61" w:rsidRDefault="00361FA8" w:rsidP="00EF1F85">
      <w:pPr>
        <w:spacing w:line="276" w:lineRule="auto"/>
        <w:ind w:left="-567" w:right="-568"/>
        <w:jc w:val="both"/>
        <w:rPr>
          <w:rFonts w:asciiTheme="minorHAnsi" w:eastAsia="Arial Unicode MS" w:hAnsiTheme="minorHAnsi" w:cs="Arial"/>
          <w:b/>
          <w:sz w:val="22"/>
          <w:szCs w:val="22"/>
        </w:rPr>
      </w:pPr>
      <w:r>
        <w:rPr>
          <w:rFonts w:asciiTheme="minorHAnsi" w:hAnsiTheme="minorHAnsi"/>
          <w:sz w:val="22"/>
          <w:szCs w:val="22"/>
        </w:rPr>
        <w:t xml:space="preserve">10.1 Os produtos </w:t>
      </w:r>
      <w:r w:rsidR="00946A61" w:rsidRPr="00946A61">
        <w:rPr>
          <w:rFonts w:asciiTheme="minorHAnsi" w:hAnsiTheme="minorHAnsi"/>
          <w:sz w:val="22"/>
          <w:szCs w:val="22"/>
        </w:rPr>
        <w:t>objeto</w:t>
      </w:r>
      <w:r>
        <w:rPr>
          <w:rFonts w:asciiTheme="minorHAnsi" w:hAnsiTheme="minorHAnsi"/>
          <w:sz w:val="22"/>
          <w:szCs w:val="22"/>
        </w:rPr>
        <w:t>s</w:t>
      </w:r>
      <w:r w:rsidR="00946A61" w:rsidRPr="00946A61">
        <w:rPr>
          <w:rFonts w:asciiTheme="minorHAnsi" w:hAnsiTheme="minorHAnsi"/>
          <w:sz w:val="22"/>
          <w:szCs w:val="22"/>
        </w:rPr>
        <w:t xml:space="preserve"> desta licitação, serão adquiridos com recursos provisionados na</w:t>
      </w:r>
      <w:r w:rsidR="00017B4C">
        <w:rPr>
          <w:rFonts w:asciiTheme="minorHAnsi" w:hAnsiTheme="minorHAnsi"/>
          <w:sz w:val="22"/>
          <w:szCs w:val="22"/>
        </w:rPr>
        <w:t>s</w:t>
      </w:r>
      <w:r w:rsidR="00946A61" w:rsidRPr="00946A61">
        <w:rPr>
          <w:rFonts w:asciiTheme="minorHAnsi" w:hAnsiTheme="minorHAnsi"/>
          <w:sz w:val="22"/>
          <w:szCs w:val="22"/>
        </w:rPr>
        <w:t xml:space="preserve"> conta</w:t>
      </w:r>
      <w:r w:rsidR="00017B4C">
        <w:rPr>
          <w:rFonts w:asciiTheme="minorHAnsi" w:hAnsiTheme="minorHAnsi"/>
          <w:sz w:val="22"/>
          <w:szCs w:val="22"/>
        </w:rPr>
        <w:t>s</w:t>
      </w:r>
      <w:r w:rsidR="00946A61" w:rsidRPr="00946A61">
        <w:rPr>
          <w:rFonts w:asciiTheme="minorHAnsi" w:hAnsiTheme="minorHAnsi"/>
          <w:sz w:val="22"/>
          <w:szCs w:val="22"/>
        </w:rPr>
        <w:t xml:space="preserve">: </w:t>
      </w:r>
      <w:r w:rsidR="00946A61" w:rsidRPr="00017B4C">
        <w:rPr>
          <w:rFonts w:asciiTheme="minorHAnsi" w:hAnsiTheme="minorHAnsi"/>
          <w:sz w:val="22"/>
          <w:szCs w:val="22"/>
        </w:rPr>
        <w:t>(</w:t>
      </w:r>
      <w:r w:rsidR="00EF1F85">
        <w:rPr>
          <w:rFonts w:asciiTheme="minorHAnsi" w:hAnsiTheme="minorHAnsi"/>
          <w:sz w:val="22"/>
          <w:szCs w:val="22"/>
        </w:rPr>
        <w:t xml:space="preserve">28/31/44/18/14/26/13/15/03/18/05) </w:t>
      </w:r>
      <w:r w:rsidR="00017B4C">
        <w:rPr>
          <w:rFonts w:asciiTheme="minorHAnsi" w:hAnsiTheme="minorHAnsi"/>
          <w:sz w:val="22"/>
          <w:szCs w:val="22"/>
        </w:rPr>
        <w:t xml:space="preserve">3.3.90.30.04.00.00.00 </w:t>
      </w:r>
      <w:r w:rsidR="00946A61" w:rsidRPr="00946A61">
        <w:rPr>
          <w:rFonts w:asciiTheme="minorHAnsi" w:hAnsiTheme="minorHAnsi"/>
          <w:sz w:val="22"/>
          <w:szCs w:val="22"/>
        </w:rPr>
        <w:t>no orçamento do ano base.</w:t>
      </w:r>
    </w:p>
    <w:p w:rsidR="00D2752D" w:rsidRDefault="00D2752D" w:rsidP="00EF1F85">
      <w:pPr>
        <w:spacing w:line="276" w:lineRule="auto"/>
        <w:ind w:left="-567" w:right="-568"/>
        <w:jc w:val="both"/>
        <w:rPr>
          <w:rFonts w:ascii="Arial" w:hAnsi="Arial" w:cs="Arial"/>
          <w:sz w:val="20"/>
          <w:szCs w:val="20"/>
          <w:lang w:eastAsia="ar-SA"/>
        </w:rPr>
      </w:pPr>
    </w:p>
    <w:p w:rsidR="00E1483A" w:rsidRDefault="00E1483A" w:rsidP="00EF1F85">
      <w:pPr>
        <w:spacing w:line="276" w:lineRule="auto"/>
        <w:ind w:left="-567" w:right="-568" w:firstLine="1134"/>
        <w:rPr>
          <w:rFonts w:asciiTheme="minorHAnsi" w:hAnsiTheme="minorHAnsi" w:cs="Arial"/>
          <w:b/>
          <w:sz w:val="22"/>
          <w:szCs w:val="22"/>
        </w:rPr>
      </w:pPr>
    </w:p>
    <w:p w:rsidR="00412D9B" w:rsidRDefault="00412D9B" w:rsidP="00EF1F85">
      <w:pPr>
        <w:spacing w:line="276" w:lineRule="auto"/>
        <w:ind w:left="-567" w:right="-568" w:firstLine="1134"/>
        <w:rPr>
          <w:rFonts w:asciiTheme="minorHAnsi" w:hAnsiTheme="minorHAnsi" w:cs="Arial"/>
          <w:b/>
          <w:sz w:val="22"/>
          <w:szCs w:val="22"/>
        </w:rPr>
      </w:pPr>
    </w:p>
    <w:p w:rsidR="00412D9B" w:rsidRDefault="00412D9B" w:rsidP="00EF1F85">
      <w:pPr>
        <w:spacing w:line="276" w:lineRule="auto"/>
        <w:ind w:left="-567" w:right="-568" w:firstLine="1134"/>
        <w:rPr>
          <w:rFonts w:asciiTheme="minorHAnsi" w:hAnsiTheme="minorHAnsi" w:cs="Arial"/>
          <w:b/>
          <w:sz w:val="22"/>
          <w:szCs w:val="22"/>
        </w:rPr>
      </w:pPr>
    </w:p>
    <w:p w:rsidR="00412D9B" w:rsidRPr="00945AB2" w:rsidRDefault="00412D9B" w:rsidP="00EF1F85">
      <w:pPr>
        <w:spacing w:line="276" w:lineRule="auto"/>
        <w:ind w:left="-567" w:right="-568" w:firstLine="1134"/>
        <w:rPr>
          <w:rFonts w:asciiTheme="minorHAnsi" w:hAnsiTheme="minorHAnsi"/>
          <w:sz w:val="22"/>
          <w:szCs w:val="22"/>
        </w:rPr>
      </w:pPr>
    </w:p>
    <w:p w:rsidR="00D2752D" w:rsidRPr="00017B4C" w:rsidRDefault="00536D30" w:rsidP="00EF1F85">
      <w:pPr>
        <w:spacing w:after="360" w:line="276" w:lineRule="auto"/>
        <w:ind w:left="-567" w:right="-568"/>
        <w:jc w:val="right"/>
        <w:rPr>
          <w:rFonts w:asciiTheme="minorHAnsi" w:hAnsiTheme="minorHAnsi" w:cs="Arial"/>
          <w:sz w:val="22"/>
          <w:szCs w:val="22"/>
        </w:rPr>
      </w:pPr>
      <w:r w:rsidRPr="00017B4C">
        <w:rPr>
          <w:rFonts w:asciiTheme="minorHAnsi" w:hAnsiTheme="minorHAnsi" w:cs="Arial"/>
          <w:sz w:val="22"/>
          <w:szCs w:val="22"/>
        </w:rPr>
        <w:t xml:space="preserve">São Joaquim, </w:t>
      </w:r>
      <w:r w:rsidR="00EF1F85">
        <w:rPr>
          <w:rFonts w:asciiTheme="minorHAnsi" w:hAnsiTheme="minorHAnsi" w:cs="Arial"/>
          <w:sz w:val="22"/>
          <w:szCs w:val="22"/>
        </w:rPr>
        <w:t>22 de setembro de 2020.</w:t>
      </w:r>
    </w:p>
    <w:p w:rsidR="00B164E8" w:rsidRDefault="00B164E8" w:rsidP="00EF1F85">
      <w:pPr>
        <w:spacing w:after="360" w:line="276" w:lineRule="auto"/>
        <w:ind w:left="-567" w:right="-568"/>
        <w:jc w:val="right"/>
        <w:rPr>
          <w:rFonts w:asciiTheme="minorHAnsi" w:hAnsiTheme="minorHAnsi" w:cs="Arial"/>
          <w:b/>
          <w:sz w:val="22"/>
          <w:szCs w:val="22"/>
        </w:rPr>
      </w:pPr>
    </w:p>
    <w:p w:rsidR="00EF1F85" w:rsidRDefault="00EF1F85" w:rsidP="00EF1F85">
      <w:pPr>
        <w:spacing w:after="360" w:line="276" w:lineRule="auto"/>
        <w:ind w:left="-567" w:right="-568"/>
        <w:jc w:val="right"/>
        <w:rPr>
          <w:rFonts w:asciiTheme="minorHAnsi" w:hAnsiTheme="minorHAnsi" w:cs="Arial"/>
          <w:b/>
          <w:sz w:val="22"/>
          <w:szCs w:val="22"/>
        </w:rPr>
      </w:pPr>
    </w:p>
    <w:p w:rsidR="00D2752D" w:rsidRDefault="00D2752D" w:rsidP="00EF1F85">
      <w:pPr>
        <w:spacing w:after="360" w:line="276" w:lineRule="auto"/>
        <w:ind w:left="-567" w:right="-568"/>
        <w:jc w:val="center"/>
        <w:rPr>
          <w:rFonts w:asciiTheme="minorHAnsi" w:hAnsiTheme="minorHAnsi" w:cs="Arial"/>
          <w:sz w:val="22"/>
          <w:szCs w:val="22"/>
        </w:rPr>
      </w:pPr>
      <w:r w:rsidRPr="00945AB2">
        <w:rPr>
          <w:rFonts w:asciiTheme="minorHAnsi" w:hAnsiTheme="minorHAnsi" w:cs="Arial"/>
          <w:sz w:val="22"/>
          <w:szCs w:val="22"/>
        </w:rPr>
        <w:t xml:space="preserve">Aprovo, em ___ de __________ </w:t>
      </w:r>
      <w:proofErr w:type="spellStart"/>
      <w:r w:rsidRPr="00945AB2">
        <w:rPr>
          <w:rFonts w:asciiTheme="minorHAnsi" w:hAnsiTheme="minorHAnsi" w:cs="Arial"/>
          <w:sz w:val="22"/>
          <w:szCs w:val="22"/>
        </w:rPr>
        <w:t>de</w:t>
      </w:r>
      <w:proofErr w:type="spellEnd"/>
      <w:r w:rsidRPr="00945AB2">
        <w:rPr>
          <w:rFonts w:asciiTheme="minorHAnsi" w:hAnsiTheme="minorHAnsi" w:cs="Arial"/>
          <w:sz w:val="22"/>
          <w:szCs w:val="22"/>
        </w:rPr>
        <w:t xml:space="preserve"> _____.</w:t>
      </w:r>
    </w:p>
    <w:p w:rsidR="0042362F" w:rsidRDefault="0042362F" w:rsidP="00EF1F85">
      <w:pPr>
        <w:spacing w:after="360" w:line="276" w:lineRule="auto"/>
        <w:ind w:left="-567" w:right="-568"/>
        <w:jc w:val="center"/>
        <w:rPr>
          <w:rFonts w:asciiTheme="minorHAnsi" w:hAnsiTheme="minorHAnsi" w:cs="Arial"/>
          <w:sz w:val="22"/>
          <w:szCs w:val="22"/>
        </w:rPr>
      </w:pPr>
    </w:p>
    <w:p w:rsidR="0042362F" w:rsidRPr="00945AB2" w:rsidRDefault="0042362F" w:rsidP="00EF1F85">
      <w:pPr>
        <w:spacing w:after="360" w:line="276" w:lineRule="auto"/>
        <w:ind w:left="-567" w:right="-568"/>
        <w:jc w:val="center"/>
        <w:rPr>
          <w:rFonts w:asciiTheme="minorHAnsi" w:hAnsiTheme="minorHAnsi" w:cs="Arial"/>
          <w:sz w:val="22"/>
          <w:szCs w:val="22"/>
        </w:rPr>
      </w:pPr>
    </w:p>
    <w:p w:rsidR="00D2752D" w:rsidRPr="00945AB2" w:rsidRDefault="00D2752D" w:rsidP="00EF1F85">
      <w:pPr>
        <w:spacing w:line="276" w:lineRule="auto"/>
        <w:ind w:left="-567" w:right="-568"/>
        <w:jc w:val="center"/>
        <w:rPr>
          <w:rFonts w:asciiTheme="minorHAnsi" w:hAnsiTheme="minorHAnsi" w:cs="Arial"/>
          <w:sz w:val="22"/>
          <w:szCs w:val="22"/>
        </w:rPr>
      </w:pPr>
      <w:r w:rsidRPr="00945AB2">
        <w:rPr>
          <w:rFonts w:asciiTheme="minorHAnsi" w:hAnsiTheme="minorHAnsi" w:cs="Arial"/>
          <w:sz w:val="22"/>
          <w:szCs w:val="22"/>
        </w:rPr>
        <w:softHyphen/>
      </w:r>
      <w:r w:rsidRPr="00945AB2">
        <w:rPr>
          <w:rFonts w:asciiTheme="minorHAnsi" w:hAnsiTheme="minorHAnsi" w:cs="Arial"/>
          <w:sz w:val="22"/>
          <w:szCs w:val="22"/>
        </w:rPr>
        <w:softHyphen/>
      </w:r>
      <w:r w:rsidRPr="00945AB2">
        <w:rPr>
          <w:rFonts w:asciiTheme="minorHAnsi" w:hAnsiTheme="minorHAnsi" w:cs="Arial"/>
          <w:sz w:val="22"/>
          <w:szCs w:val="22"/>
        </w:rPr>
        <w:softHyphen/>
      </w:r>
      <w:r w:rsidRPr="00945AB2">
        <w:rPr>
          <w:rFonts w:asciiTheme="minorHAnsi" w:hAnsiTheme="minorHAnsi" w:cs="Arial"/>
          <w:sz w:val="22"/>
          <w:szCs w:val="22"/>
        </w:rPr>
        <w:softHyphen/>
        <w:t>__________________________________</w:t>
      </w:r>
    </w:p>
    <w:p w:rsidR="00D2752D" w:rsidRPr="00945AB2" w:rsidRDefault="00536D30" w:rsidP="00EF1F85">
      <w:pPr>
        <w:spacing w:line="276" w:lineRule="auto"/>
        <w:ind w:left="-567" w:right="-568"/>
        <w:jc w:val="center"/>
        <w:rPr>
          <w:rFonts w:asciiTheme="minorHAnsi" w:hAnsiTheme="minorHAnsi" w:cs="Arial"/>
          <w:b/>
          <w:sz w:val="22"/>
          <w:szCs w:val="22"/>
        </w:rPr>
      </w:pPr>
      <w:r w:rsidRPr="00945AB2">
        <w:rPr>
          <w:rFonts w:asciiTheme="minorHAnsi" w:hAnsiTheme="minorHAnsi" w:cs="Arial"/>
          <w:b/>
          <w:sz w:val="22"/>
          <w:szCs w:val="22"/>
        </w:rPr>
        <w:t>GIOVANE NUNES</w:t>
      </w:r>
    </w:p>
    <w:p w:rsidR="00536D30" w:rsidRPr="00945AB2" w:rsidRDefault="00536D30" w:rsidP="00EF1F85">
      <w:pPr>
        <w:spacing w:line="276" w:lineRule="auto"/>
        <w:ind w:left="-567" w:right="-568"/>
        <w:jc w:val="center"/>
        <w:rPr>
          <w:rFonts w:asciiTheme="minorHAnsi" w:hAnsiTheme="minorHAnsi" w:cs="Arial"/>
          <w:b/>
          <w:sz w:val="22"/>
          <w:szCs w:val="22"/>
        </w:rPr>
      </w:pPr>
      <w:r w:rsidRPr="00945AB2">
        <w:rPr>
          <w:rFonts w:asciiTheme="minorHAnsi" w:hAnsiTheme="minorHAnsi" w:cs="Arial"/>
          <w:b/>
          <w:sz w:val="22"/>
          <w:szCs w:val="22"/>
        </w:rPr>
        <w:t>PREFEITO MUNICIPAL</w:t>
      </w:r>
    </w:p>
    <w:p w:rsidR="00D2752D" w:rsidRPr="00945AB2" w:rsidRDefault="00D2752D" w:rsidP="00EF1F85">
      <w:pPr>
        <w:snapToGrid w:val="0"/>
        <w:spacing w:line="276" w:lineRule="auto"/>
        <w:ind w:left="-567" w:right="-568"/>
        <w:jc w:val="center"/>
        <w:rPr>
          <w:rFonts w:asciiTheme="minorHAnsi" w:hAnsiTheme="minorHAnsi" w:cs="Arial"/>
          <w:b/>
          <w:bCs/>
          <w:i/>
          <w:sz w:val="22"/>
          <w:szCs w:val="22"/>
        </w:rPr>
      </w:pPr>
      <w:r w:rsidRPr="00945AB2">
        <w:rPr>
          <w:rFonts w:asciiTheme="minorHAnsi" w:hAnsiTheme="minorHAnsi" w:cs="Arial"/>
          <w:b/>
          <w:bCs/>
          <w:i/>
          <w:sz w:val="22"/>
          <w:szCs w:val="22"/>
        </w:rPr>
        <w:t>APROVO O PRESENTE TERMO DE REFERÊNCIA</w:t>
      </w:r>
    </w:p>
    <w:p w:rsidR="00D2752D" w:rsidRPr="00945AB2" w:rsidRDefault="00D2752D" w:rsidP="00EF1F85">
      <w:pPr>
        <w:snapToGrid w:val="0"/>
        <w:spacing w:line="276" w:lineRule="auto"/>
        <w:ind w:left="-567" w:right="-568"/>
        <w:jc w:val="center"/>
        <w:rPr>
          <w:rFonts w:asciiTheme="minorHAnsi" w:hAnsiTheme="minorHAnsi" w:cs="Arial"/>
          <w:b/>
          <w:bCs/>
          <w:i/>
          <w:sz w:val="22"/>
          <w:szCs w:val="22"/>
        </w:rPr>
      </w:pPr>
      <w:r w:rsidRPr="00945AB2">
        <w:rPr>
          <w:rFonts w:asciiTheme="minorHAnsi" w:hAnsiTheme="minorHAnsi" w:cs="Arial"/>
          <w:b/>
          <w:bCs/>
          <w:i/>
          <w:sz w:val="22"/>
          <w:szCs w:val="22"/>
        </w:rPr>
        <w:t>E AUTORIZO A REALIZAÇÃO DA LICITAÇÃO.</w:t>
      </w:r>
    </w:p>
    <w:p w:rsidR="00350A06" w:rsidRPr="00945AB2" w:rsidRDefault="00D2752D" w:rsidP="00EF1F85">
      <w:pPr>
        <w:snapToGrid w:val="0"/>
        <w:spacing w:line="276" w:lineRule="auto"/>
        <w:ind w:left="-567" w:right="-568"/>
        <w:jc w:val="center"/>
        <w:rPr>
          <w:rFonts w:asciiTheme="minorHAnsi" w:hAnsiTheme="minorHAnsi"/>
          <w:sz w:val="22"/>
          <w:szCs w:val="22"/>
        </w:rPr>
      </w:pPr>
      <w:r w:rsidRPr="00945AB2">
        <w:rPr>
          <w:rFonts w:asciiTheme="minorHAnsi" w:hAnsiTheme="minorHAnsi" w:cs="Arial"/>
          <w:b/>
          <w:bCs/>
          <w:i/>
          <w:sz w:val="22"/>
          <w:szCs w:val="22"/>
        </w:rPr>
        <w:t>(inciso I</w:t>
      </w:r>
      <w:r w:rsidR="0042362F">
        <w:rPr>
          <w:rFonts w:asciiTheme="minorHAnsi" w:hAnsiTheme="minorHAnsi" w:cs="Arial"/>
          <w:b/>
          <w:bCs/>
          <w:i/>
          <w:sz w:val="22"/>
          <w:szCs w:val="22"/>
        </w:rPr>
        <w:t>I, Art. 9º, Decreto nº 5.450/05).</w:t>
      </w:r>
    </w:p>
    <w:sectPr w:rsidR="00350A06" w:rsidRPr="00945AB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826" w:rsidRDefault="00866826" w:rsidP="00ED24B8">
      <w:r>
        <w:separator/>
      </w:r>
    </w:p>
  </w:endnote>
  <w:endnote w:type="continuationSeparator" w:id="0">
    <w:p w:rsidR="00866826" w:rsidRDefault="00866826" w:rsidP="00ED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826" w:rsidRDefault="00866826" w:rsidP="00ED24B8">
      <w:r>
        <w:separator/>
      </w:r>
    </w:p>
  </w:footnote>
  <w:footnote w:type="continuationSeparator" w:id="0">
    <w:p w:rsidR="00866826" w:rsidRDefault="00866826" w:rsidP="00ED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26" w:rsidRPr="00FB655E" w:rsidRDefault="00866826" w:rsidP="00EF1F85">
    <w:pPr>
      <w:pStyle w:val="Cabealho"/>
      <w:tabs>
        <w:tab w:val="clear" w:pos="4252"/>
        <w:tab w:val="clear" w:pos="8504"/>
      </w:tabs>
      <w:jc w:val="center"/>
      <w:rPr>
        <w:rFonts w:ascii="Arial Black" w:hAnsi="Arial Black"/>
        <w:szCs w:val="28"/>
      </w:rPr>
    </w:pPr>
    <w:r w:rsidRPr="00D71326">
      <w:rPr>
        <w:rFonts w:asciiTheme="minorHAnsi" w:hAnsiTheme="minorHAnsi"/>
        <w:b/>
        <w:noProof/>
        <w:sz w:val="22"/>
        <w:szCs w:val="22"/>
      </w:rPr>
      <w:drawing>
        <wp:anchor distT="0" distB="0" distL="114300" distR="114300" simplePos="0" relativeHeight="251659264" behindDoc="0" locked="0" layoutInCell="1" allowOverlap="1" wp14:anchorId="6A636F8D" wp14:editId="03BB7627">
          <wp:simplePos x="0" y="0"/>
          <wp:positionH relativeFrom="column">
            <wp:posOffset>-927735</wp:posOffset>
          </wp:positionH>
          <wp:positionV relativeFrom="paragraph">
            <wp:posOffset>-68580</wp:posOffset>
          </wp:positionV>
          <wp:extent cx="1771650" cy="847725"/>
          <wp:effectExtent l="0" t="0" r="0" b="9525"/>
          <wp:wrapNone/>
          <wp:docPr id="4"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1771650" cy="847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Black" w:hAnsi="Arial Black"/>
        <w:szCs w:val="28"/>
      </w:rPr>
      <w:t>Prefeitura</w:t>
    </w:r>
    <w:r w:rsidRPr="00FB655E">
      <w:rPr>
        <w:rFonts w:ascii="Arial Black" w:hAnsi="Arial Black"/>
        <w:szCs w:val="28"/>
      </w:rPr>
      <w:t xml:space="preserve"> Municipal de São Joaquim-SC</w:t>
    </w:r>
  </w:p>
  <w:p w:rsidR="00866826" w:rsidRDefault="00866826" w:rsidP="00EF1F85">
    <w:pPr>
      <w:pStyle w:val="Cabealho"/>
      <w:jc w:val="center"/>
      <w:rPr>
        <w:rFonts w:ascii="Arial Black" w:hAnsi="Arial Black"/>
        <w:sz w:val="18"/>
      </w:rPr>
    </w:pPr>
    <w:r w:rsidRPr="003A6702">
      <w:rPr>
        <w:rFonts w:ascii="Arial Black" w:hAnsi="Arial Black"/>
        <w:sz w:val="18"/>
      </w:rPr>
      <w:t>CNPJ: 82.561.093/0001-98</w:t>
    </w:r>
  </w:p>
  <w:p w:rsidR="00866826" w:rsidRDefault="00866826" w:rsidP="00EF1F85">
    <w:pPr>
      <w:pStyle w:val="Cabealho"/>
      <w:jc w:val="center"/>
      <w:rPr>
        <w:rFonts w:ascii="Arial Black" w:hAnsi="Arial Black"/>
        <w:sz w:val="18"/>
      </w:rPr>
    </w:pPr>
    <w:r>
      <w:rPr>
        <w:rFonts w:ascii="Arial Black" w:hAnsi="Arial Black"/>
        <w:sz w:val="18"/>
      </w:rPr>
      <w:t>Secretaria Municipal de Administração</w:t>
    </w:r>
  </w:p>
  <w:p w:rsidR="00866826" w:rsidRDefault="00866826" w:rsidP="00EF1F85">
    <w:pPr>
      <w:pStyle w:val="Cabealho"/>
      <w:jc w:val="center"/>
      <w:rPr>
        <w:rFonts w:ascii="Arial Black" w:hAnsi="Arial Black"/>
        <w:sz w:val="18"/>
      </w:rPr>
    </w:pPr>
    <w:r>
      <w:rPr>
        <w:rFonts w:ascii="Arial Black" w:hAnsi="Arial Black"/>
        <w:sz w:val="18"/>
      </w:rPr>
      <w:t>Diretoria de Compras</w:t>
    </w:r>
  </w:p>
  <w:p w:rsidR="00866826" w:rsidRDefault="00866826">
    <w:pPr>
      <w:pStyle w:val="Cabealho"/>
    </w:pPr>
  </w:p>
  <w:p w:rsidR="00866826" w:rsidRDefault="0086682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10"/>
  </w:num>
  <w:num w:numId="5">
    <w:abstractNumId w:val="5"/>
  </w:num>
  <w:num w:numId="6">
    <w:abstractNumId w:val="8"/>
  </w:num>
  <w:num w:numId="7">
    <w:abstractNumId w:val="6"/>
  </w:num>
  <w:num w:numId="8">
    <w:abstractNumId w:val="7"/>
  </w:num>
  <w:num w:numId="9">
    <w:abstractNumId w:val="3"/>
  </w:num>
  <w:num w:numId="10">
    <w:abstractNumId w:val="4"/>
  </w:num>
  <w:num w:numId="11">
    <w:abstractNumId w:val="2"/>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2D"/>
    <w:rsid w:val="00017B4C"/>
    <w:rsid w:val="00104A92"/>
    <w:rsid w:val="0015577B"/>
    <w:rsid w:val="0016798D"/>
    <w:rsid w:val="001A4A4B"/>
    <w:rsid w:val="00266CED"/>
    <w:rsid w:val="00350A06"/>
    <w:rsid w:val="00361FA8"/>
    <w:rsid w:val="0037478D"/>
    <w:rsid w:val="003B1AB3"/>
    <w:rsid w:val="003F421A"/>
    <w:rsid w:val="00411DD1"/>
    <w:rsid w:val="00412D9B"/>
    <w:rsid w:val="0042362F"/>
    <w:rsid w:val="00470F45"/>
    <w:rsid w:val="0052637D"/>
    <w:rsid w:val="00527CFB"/>
    <w:rsid w:val="00536D30"/>
    <w:rsid w:val="00596BB9"/>
    <w:rsid w:val="005B1EA1"/>
    <w:rsid w:val="005F4A9C"/>
    <w:rsid w:val="00646DD4"/>
    <w:rsid w:val="006C5B30"/>
    <w:rsid w:val="006E72C3"/>
    <w:rsid w:val="00866826"/>
    <w:rsid w:val="008A4FDC"/>
    <w:rsid w:val="008B78F8"/>
    <w:rsid w:val="00945AB2"/>
    <w:rsid w:val="00946A61"/>
    <w:rsid w:val="009E7BD4"/>
    <w:rsid w:val="00AB1046"/>
    <w:rsid w:val="00B13831"/>
    <w:rsid w:val="00B164E8"/>
    <w:rsid w:val="00B25198"/>
    <w:rsid w:val="00B90CF1"/>
    <w:rsid w:val="00C8280D"/>
    <w:rsid w:val="00D15B2A"/>
    <w:rsid w:val="00D2752D"/>
    <w:rsid w:val="00D42DF9"/>
    <w:rsid w:val="00D71326"/>
    <w:rsid w:val="00D77DD5"/>
    <w:rsid w:val="00DA4774"/>
    <w:rsid w:val="00DF48CE"/>
    <w:rsid w:val="00E07181"/>
    <w:rsid w:val="00E1483A"/>
    <w:rsid w:val="00E80BE9"/>
    <w:rsid w:val="00ED24B8"/>
    <w:rsid w:val="00EF1F85"/>
    <w:rsid w:val="00F44E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83603">
      <w:bodyDiv w:val="1"/>
      <w:marLeft w:val="0"/>
      <w:marRight w:val="0"/>
      <w:marTop w:val="0"/>
      <w:marBottom w:val="0"/>
      <w:divBdr>
        <w:top w:val="none" w:sz="0" w:space="0" w:color="auto"/>
        <w:left w:val="none" w:sz="0" w:space="0" w:color="auto"/>
        <w:bottom w:val="none" w:sz="0" w:space="0" w:color="auto"/>
        <w:right w:val="none" w:sz="0" w:space="0" w:color="auto"/>
      </w:divBdr>
    </w:div>
    <w:div w:id="1276861417">
      <w:bodyDiv w:val="1"/>
      <w:marLeft w:val="0"/>
      <w:marRight w:val="0"/>
      <w:marTop w:val="0"/>
      <w:marBottom w:val="0"/>
      <w:divBdr>
        <w:top w:val="none" w:sz="0" w:space="0" w:color="auto"/>
        <w:left w:val="none" w:sz="0" w:space="0" w:color="auto"/>
        <w:bottom w:val="none" w:sz="0" w:space="0" w:color="auto"/>
        <w:right w:val="none" w:sz="0" w:space="0" w:color="auto"/>
      </w:divBdr>
    </w:div>
    <w:div w:id="20426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454F-DDA5-4622-9E17-24836914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844</Words>
  <Characters>4859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5692</CharactersWithSpaces>
  <SharedDoc>false</SharedDoc>
  <HLinks>
    <vt:vector size="18" baseType="variant">
      <vt:variant>
        <vt:i4>3407919</vt:i4>
      </vt:variant>
      <vt:variant>
        <vt:i4>6</vt:i4>
      </vt:variant>
      <vt:variant>
        <vt:i4>0</vt:i4>
      </vt:variant>
      <vt:variant>
        <vt:i4>5</vt:i4>
      </vt:variant>
      <vt:variant>
        <vt:lpwstr>http://www.portaltransparencia.gov.br/despesasdiarias/</vt:lpwstr>
      </vt:variant>
      <vt:variant>
        <vt:lpwstr/>
      </vt:variant>
      <vt:variant>
        <vt:i4>6684692</vt:i4>
      </vt:variant>
      <vt:variant>
        <vt:i4>3</vt:i4>
      </vt:variant>
      <vt:variant>
        <vt:i4>0</vt:i4>
      </vt:variant>
      <vt:variant>
        <vt:i4>5</vt:i4>
      </vt:variant>
      <vt:variant>
        <vt:lpwstr>mailto:empenho@ufsj.edu.br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Lizana da Silva Borges</cp:lastModifiedBy>
  <cp:revision>27</cp:revision>
  <dcterms:created xsi:type="dcterms:W3CDTF">2019-09-02T17:38:00Z</dcterms:created>
  <dcterms:modified xsi:type="dcterms:W3CDTF">2020-09-23T18:58:00Z</dcterms:modified>
</cp:coreProperties>
</file>