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E" w:rsidRDefault="00FB702E" w:rsidP="00FB702E">
      <w:pPr>
        <w:spacing w:after="360" w:line="240" w:lineRule="auto"/>
        <w:rPr>
          <w:rFonts w:ascii="Arial" w:eastAsia="Times New Roman" w:hAnsi="Arial" w:cs="Arial"/>
          <w:b/>
          <w:sz w:val="20"/>
          <w:szCs w:val="20"/>
          <w:u w:val="single"/>
          <w:lang w:eastAsia="ar-SA"/>
        </w:rPr>
      </w:pPr>
      <w:bookmarkStart w:id="0" w:name="_GoBack"/>
      <w:bookmarkEnd w:id="0"/>
    </w:p>
    <w:p w:rsidR="00FB702E" w:rsidRPr="00082CD1" w:rsidRDefault="00FB702E" w:rsidP="00FD2C39">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 xml:space="preserve">ANEXO </w:t>
      </w:r>
      <w:r w:rsidRPr="00082CD1">
        <w:rPr>
          <w:rFonts w:ascii="Arial" w:eastAsia="Times New Roman" w:hAnsi="Arial" w:cs="Arial"/>
          <w:b/>
          <w:bCs/>
          <w:sz w:val="20"/>
          <w:szCs w:val="20"/>
          <w:u w:val="single"/>
          <w:lang w:eastAsia="ar-SA"/>
        </w:rPr>
        <w:t>I</w:t>
      </w:r>
    </w:p>
    <w:p w:rsidR="00FB702E" w:rsidRPr="00082CD1" w:rsidRDefault="00FB702E" w:rsidP="00FB702E">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TERMO DE REFERÊNCIA</w:t>
      </w: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 OBJETO</w:t>
      </w:r>
    </w:p>
    <w:p w:rsidR="00FB702E" w:rsidRPr="00082CD1" w:rsidRDefault="00FB702E" w:rsidP="00FB702E">
      <w:pPr>
        <w:spacing w:after="0" w:line="240" w:lineRule="auto"/>
        <w:rPr>
          <w:rFonts w:ascii="Arial" w:eastAsia="Times New Roman" w:hAnsi="Arial" w:cs="Arial"/>
          <w:sz w:val="20"/>
          <w:szCs w:val="20"/>
          <w:lang w:eastAsia="ar-SA"/>
        </w:rPr>
      </w:pPr>
    </w:p>
    <w:p w:rsidR="00FB702E" w:rsidRPr="00855A0F" w:rsidRDefault="00FB702E" w:rsidP="00FB702E">
      <w:pPr>
        <w:widowControl w:val="0"/>
        <w:numPr>
          <w:ilvl w:val="1"/>
          <w:numId w:val="1"/>
        </w:numPr>
        <w:suppressAutoHyphens/>
        <w:spacing w:after="0" w:line="240" w:lineRule="auto"/>
        <w:jc w:val="both"/>
        <w:rPr>
          <w:rFonts w:ascii="Arial" w:eastAsia="Times New Roman" w:hAnsi="Arial" w:cs="Arial"/>
          <w:sz w:val="20"/>
          <w:szCs w:val="20"/>
          <w:lang w:eastAsia="pt-BR"/>
        </w:rPr>
      </w:pPr>
      <w:r w:rsidRPr="00855A0F">
        <w:rPr>
          <w:rFonts w:ascii="Arial" w:eastAsia="Times New Roman" w:hAnsi="Arial" w:cs="Arial"/>
          <w:color w:val="000000"/>
          <w:sz w:val="20"/>
          <w:szCs w:val="20"/>
          <w:lang w:eastAsia="pt-BR"/>
        </w:rPr>
        <w:t xml:space="preserve"> Objetivo desta Licitação é de suma importância para este Município, pois se trata de </w:t>
      </w:r>
      <w:r w:rsidR="00F02B39" w:rsidRPr="00855A0F">
        <w:rPr>
          <w:rFonts w:ascii="Arial" w:eastAsia="Times New Roman" w:hAnsi="Arial" w:cs="Arial"/>
          <w:color w:val="000000"/>
          <w:sz w:val="20"/>
          <w:szCs w:val="20"/>
          <w:lang w:eastAsia="pt-BR"/>
        </w:rPr>
        <w:t>Aquisição</w:t>
      </w:r>
      <w:r w:rsidR="00C63B00" w:rsidRPr="00855A0F">
        <w:rPr>
          <w:rFonts w:ascii="Arial" w:eastAsia="Times New Roman" w:hAnsi="Arial" w:cs="Arial"/>
          <w:color w:val="000000"/>
          <w:sz w:val="20"/>
          <w:szCs w:val="20"/>
          <w:lang w:eastAsia="pt-BR"/>
        </w:rPr>
        <w:t xml:space="preserve"> de 01 (uma) Retroescavadeira de solo</w:t>
      </w:r>
      <w:r w:rsidR="00F02B39" w:rsidRPr="00855A0F">
        <w:rPr>
          <w:rFonts w:ascii="Arial" w:eastAsia="Times New Roman" w:hAnsi="Arial" w:cs="Arial"/>
          <w:color w:val="000000"/>
          <w:sz w:val="20"/>
          <w:szCs w:val="20"/>
          <w:lang w:eastAsia="pt-BR"/>
        </w:rPr>
        <w:t xml:space="preserve"> de pneu</w:t>
      </w:r>
      <w:r w:rsidR="00C63B00" w:rsidRPr="00855A0F">
        <w:rPr>
          <w:rFonts w:ascii="Arial" w:eastAsia="Times New Roman" w:hAnsi="Arial" w:cs="Arial"/>
          <w:color w:val="000000"/>
          <w:sz w:val="20"/>
          <w:szCs w:val="20"/>
          <w:lang w:eastAsia="pt-BR"/>
        </w:rPr>
        <w:t>s</w:t>
      </w:r>
      <w:r w:rsidR="00F02B39" w:rsidRPr="00855A0F">
        <w:rPr>
          <w:rFonts w:ascii="Arial" w:eastAsia="Times New Roman" w:hAnsi="Arial" w:cs="Arial"/>
          <w:color w:val="000000"/>
          <w:sz w:val="20"/>
          <w:szCs w:val="20"/>
          <w:lang w:eastAsia="pt-BR"/>
        </w:rPr>
        <w:t>.</w:t>
      </w:r>
      <w:r w:rsidR="00855A0F">
        <w:rPr>
          <w:rFonts w:ascii="Arial" w:eastAsia="Times New Roman" w:hAnsi="Arial" w:cs="Arial"/>
          <w:color w:val="000000"/>
          <w:sz w:val="20"/>
          <w:szCs w:val="20"/>
          <w:lang w:eastAsia="pt-BR"/>
        </w:rPr>
        <w:t xml:space="preserve"> </w:t>
      </w:r>
      <w:r w:rsidR="00C63B00" w:rsidRPr="00855A0F">
        <w:rPr>
          <w:rFonts w:ascii="Arial" w:eastAsia="Times New Roman" w:hAnsi="Arial" w:cs="Arial"/>
          <w:color w:val="000000"/>
          <w:sz w:val="20"/>
          <w:szCs w:val="20"/>
          <w:lang w:eastAsia="pt-BR"/>
        </w:rPr>
        <w:t>A Retroescavadeira é uma má</w:t>
      </w:r>
      <w:r w:rsidRPr="00855A0F">
        <w:rPr>
          <w:rFonts w:ascii="Arial" w:eastAsia="Times New Roman" w:hAnsi="Arial" w:cs="Arial"/>
          <w:color w:val="000000"/>
          <w:sz w:val="20"/>
          <w:szCs w:val="20"/>
          <w:lang w:eastAsia="pt-BR"/>
        </w:rPr>
        <w:t>quina para Nivelar Estradas, Realizar pavimentação</w:t>
      </w:r>
      <w:r w:rsidR="00C63B00" w:rsidRPr="00855A0F">
        <w:rPr>
          <w:rFonts w:ascii="Arial" w:eastAsia="Times New Roman" w:hAnsi="Arial" w:cs="Arial"/>
          <w:color w:val="000000"/>
          <w:sz w:val="20"/>
          <w:szCs w:val="20"/>
          <w:lang w:eastAsia="pt-BR"/>
        </w:rPr>
        <w:t xml:space="preserve">, Realizar aberturas de valetas e bueiros </w:t>
      </w:r>
      <w:r w:rsidRPr="00855A0F">
        <w:rPr>
          <w:rFonts w:ascii="Arial" w:eastAsia="Times New Roman" w:hAnsi="Arial" w:cs="Arial"/>
          <w:color w:val="000000"/>
          <w:sz w:val="20"/>
          <w:szCs w:val="20"/>
          <w:lang w:eastAsia="pt-BR"/>
        </w:rPr>
        <w:t>e fazer terraplanagem, usada, principalmente, para otimizar o</w:t>
      </w:r>
      <w:r w:rsidR="00C63B00" w:rsidRPr="00855A0F">
        <w:rPr>
          <w:rFonts w:ascii="Arial" w:eastAsia="Times New Roman" w:hAnsi="Arial" w:cs="Arial"/>
          <w:color w:val="000000"/>
          <w:sz w:val="20"/>
          <w:szCs w:val="20"/>
          <w:lang w:eastAsia="pt-BR"/>
        </w:rPr>
        <w:t>s</w:t>
      </w:r>
      <w:r w:rsidRPr="00855A0F">
        <w:rPr>
          <w:rFonts w:ascii="Arial" w:eastAsia="Times New Roman" w:hAnsi="Arial" w:cs="Arial"/>
          <w:color w:val="000000"/>
          <w:sz w:val="20"/>
          <w:szCs w:val="20"/>
          <w:lang w:eastAsia="pt-BR"/>
        </w:rPr>
        <w:t xml:space="preserve"> trabalho</w:t>
      </w:r>
      <w:r w:rsidR="00C63B00" w:rsidRPr="00855A0F">
        <w:rPr>
          <w:rFonts w:ascii="Arial" w:eastAsia="Times New Roman" w:hAnsi="Arial" w:cs="Arial"/>
          <w:color w:val="000000"/>
          <w:sz w:val="20"/>
          <w:szCs w:val="20"/>
          <w:lang w:eastAsia="pt-BR"/>
        </w:rPr>
        <w:t>s</w:t>
      </w:r>
      <w:r w:rsidRPr="00855A0F">
        <w:rPr>
          <w:rFonts w:ascii="Arial" w:eastAsia="Times New Roman" w:hAnsi="Arial" w:cs="Arial"/>
          <w:color w:val="000000"/>
          <w:sz w:val="20"/>
          <w:szCs w:val="20"/>
          <w:lang w:eastAsia="pt-BR"/>
        </w:rPr>
        <w:t xml:space="preserve"> dos  operários desta Secretaria, na recuperação  e manutenção das estradas do interior e ruas da cidade deste Município, </w:t>
      </w:r>
      <w:r w:rsidRPr="00855A0F">
        <w:rPr>
          <w:rFonts w:ascii="Arial" w:eastAsia="Times New Roman" w:hAnsi="Arial" w:cs="Arial"/>
          <w:sz w:val="20"/>
          <w:szCs w:val="20"/>
          <w:lang w:eastAsia="pt-BR"/>
        </w:rPr>
        <w:t>conforme especificações e quantidades estabelecidas abaixo:</w:t>
      </w:r>
    </w:p>
    <w:p w:rsidR="00FB702E" w:rsidRPr="00082CD1" w:rsidRDefault="00FB702E" w:rsidP="00FB702E">
      <w:pPr>
        <w:widowControl w:val="0"/>
        <w:suppressAutoHyphens/>
        <w:spacing w:after="0" w:line="240" w:lineRule="auto"/>
        <w:ind w:left="284"/>
        <w:jc w:val="both"/>
        <w:rPr>
          <w:rFonts w:ascii="Arial" w:eastAsia="Times New Roman" w:hAnsi="Arial" w:cs="Arial"/>
          <w:sz w:val="20"/>
          <w:szCs w:val="20"/>
          <w:lang w:eastAsia="pt-BR"/>
        </w:rPr>
      </w:pPr>
    </w:p>
    <w:tbl>
      <w:tblPr>
        <w:tblStyle w:val="Tabelacomgrade"/>
        <w:tblW w:w="10632" w:type="dxa"/>
        <w:tblInd w:w="-885" w:type="dxa"/>
        <w:tblLayout w:type="fixed"/>
        <w:tblLook w:val="04A0" w:firstRow="1" w:lastRow="0" w:firstColumn="1" w:lastColumn="0" w:noHBand="0" w:noVBand="1"/>
      </w:tblPr>
      <w:tblGrid>
        <w:gridCol w:w="851"/>
        <w:gridCol w:w="2127"/>
        <w:gridCol w:w="850"/>
        <w:gridCol w:w="5103"/>
        <w:gridCol w:w="1701"/>
      </w:tblGrid>
      <w:tr w:rsidR="00B739E4" w:rsidTr="006B6E81">
        <w:tc>
          <w:tcPr>
            <w:tcW w:w="851" w:type="dxa"/>
          </w:tcPr>
          <w:p w:rsidR="00B739E4" w:rsidRPr="0070017F" w:rsidRDefault="00B739E4" w:rsidP="0070017F">
            <w:pPr>
              <w:jc w:val="center"/>
              <w:rPr>
                <w:b/>
              </w:rPr>
            </w:pPr>
            <w:r w:rsidRPr="0070017F">
              <w:rPr>
                <w:b/>
              </w:rPr>
              <w:t>Nº Meta</w:t>
            </w:r>
          </w:p>
        </w:tc>
        <w:tc>
          <w:tcPr>
            <w:tcW w:w="2127" w:type="dxa"/>
          </w:tcPr>
          <w:p w:rsidR="00B739E4" w:rsidRPr="0070017F" w:rsidRDefault="00B739E4" w:rsidP="0070017F">
            <w:pPr>
              <w:jc w:val="center"/>
              <w:rPr>
                <w:b/>
              </w:rPr>
            </w:pPr>
            <w:r w:rsidRPr="0070017F">
              <w:rPr>
                <w:b/>
              </w:rPr>
              <w:t>Meta</w:t>
            </w:r>
          </w:p>
        </w:tc>
        <w:tc>
          <w:tcPr>
            <w:tcW w:w="850" w:type="dxa"/>
          </w:tcPr>
          <w:p w:rsidR="00B739E4" w:rsidRPr="0070017F" w:rsidRDefault="001D5F71" w:rsidP="0070017F">
            <w:pPr>
              <w:jc w:val="center"/>
              <w:rPr>
                <w:b/>
              </w:rPr>
            </w:pPr>
            <w:r w:rsidRPr="0070017F">
              <w:rPr>
                <w:b/>
              </w:rPr>
              <w:t>QD</w:t>
            </w:r>
            <w:r w:rsidR="00B739E4" w:rsidRPr="0070017F">
              <w:rPr>
                <w:b/>
              </w:rPr>
              <w:t>T.</w:t>
            </w:r>
          </w:p>
        </w:tc>
        <w:tc>
          <w:tcPr>
            <w:tcW w:w="5103" w:type="dxa"/>
          </w:tcPr>
          <w:p w:rsidR="00B739E4" w:rsidRPr="0070017F" w:rsidRDefault="00B739E4" w:rsidP="0070017F">
            <w:pPr>
              <w:jc w:val="center"/>
              <w:rPr>
                <w:b/>
              </w:rPr>
            </w:pPr>
            <w:r w:rsidRPr="0070017F">
              <w:rPr>
                <w:b/>
              </w:rPr>
              <w:t>DESCRIÇÃO DO OBJETO:</w:t>
            </w:r>
          </w:p>
        </w:tc>
        <w:tc>
          <w:tcPr>
            <w:tcW w:w="1701" w:type="dxa"/>
          </w:tcPr>
          <w:p w:rsidR="00B739E4" w:rsidRPr="0070017F" w:rsidRDefault="00B739E4" w:rsidP="0070017F">
            <w:pPr>
              <w:jc w:val="center"/>
              <w:rPr>
                <w:b/>
              </w:rPr>
            </w:pPr>
            <w:r w:rsidRPr="0070017F">
              <w:rPr>
                <w:b/>
              </w:rPr>
              <w:t>VALOR UNIT.</w:t>
            </w:r>
          </w:p>
        </w:tc>
      </w:tr>
      <w:tr w:rsidR="00B739E4" w:rsidTr="006B6E81">
        <w:tc>
          <w:tcPr>
            <w:tcW w:w="851" w:type="dxa"/>
          </w:tcPr>
          <w:p w:rsidR="00B739E4" w:rsidRPr="00F0340A" w:rsidRDefault="00B739E4" w:rsidP="00C63B00">
            <w:pPr>
              <w:jc w:val="center"/>
            </w:pPr>
            <w:proofErr w:type="gramStart"/>
            <w:r w:rsidRPr="00F0340A">
              <w:t>1</w:t>
            </w:r>
            <w:proofErr w:type="gramEnd"/>
          </w:p>
        </w:tc>
        <w:tc>
          <w:tcPr>
            <w:tcW w:w="2127" w:type="dxa"/>
          </w:tcPr>
          <w:p w:rsidR="00B739E4" w:rsidRPr="00F0340A" w:rsidRDefault="00C63B00" w:rsidP="00C63B00">
            <w:r>
              <w:t>RETROESCAVADEIRA DE SOLO</w:t>
            </w:r>
            <w:r w:rsidR="00B739E4" w:rsidRPr="00F0340A">
              <w:t xml:space="preserve"> DE PNEU</w:t>
            </w:r>
            <w:r>
              <w:t>S</w:t>
            </w:r>
            <w:r w:rsidR="00B739E4" w:rsidRPr="00F0340A">
              <w:t>.</w:t>
            </w:r>
          </w:p>
        </w:tc>
        <w:tc>
          <w:tcPr>
            <w:tcW w:w="850" w:type="dxa"/>
          </w:tcPr>
          <w:p w:rsidR="00B739E4" w:rsidRPr="00F0340A" w:rsidRDefault="00B739E4" w:rsidP="001D5F71">
            <w:pPr>
              <w:jc w:val="center"/>
            </w:pPr>
            <w:r w:rsidRPr="00F0340A">
              <w:t>01</w:t>
            </w:r>
          </w:p>
        </w:tc>
        <w:tc>
          <w:tcPr>
            <w:tcW w:w="5103" w:type="dxa"/>
          </w:tcPr>
          <w:p w:rsidR="0070017F" w:rsidRDefault="001D5F71" w:rsidP="006B6E81">
            <w:pPr>
              <w:jc w:val="both"/>
              <w:rPr>
                <w:color w:val="000000" w:themeColor="text1"/>
              </w:rPr>
            </w:pPr>
            <w:r>
              <w:t>Aquisição de 01 (uma) RETROESCAVADEIRA</w:t>
            </w:r>
            <w:r w:rsidR="00B739E4" w:rsidRPr="00F0340A">
              <w:t xml:space="preserve"> d</w:t>
            </w:r>
            <w:r>
              <w:t>e Solo</w:t>
            </w:r>
            <w:r w:rsidR="003221B1">
              <w:t xml:space="preserve">, Nova, </w:t>
            </w:r>
            <w:r w:rsidR="00DF5416">
              <w:t xml:space="preserve">Fabricação Nacional, Tração 4x4, </w:t>
            </w:r>
            <w:r w:rsidR="00A5138F">
              <w:t xml:space="preserve">Peso Operacional mínimo da máquina de 7.100 Kg, </w:t>
            </w:r>
            <w:r w:rsidR="003221B1">
              <w:t>Ano e Modelo 2020</w:t>
            </w:r>
            <w:r w:rsidR="00DF5416">
              <w:t>; Zero hora</w:t>
            </w:r>
            <w:r w:rsidR="00B739E4" w:rsidRPr="006B6E81">
              <w:rPr>
                <w:color w:val="000000" w:themeColor="text1"/>
              </w:rPr>
              <w:t>, Articulada</w:t>
            </w:r>
            <w:r w:rsidR="00B739E4" w:rsidRPr="00F0340A">
              <w:t>,</w:t>
            </w:r>
            <w:r w:rsidR="00B52019">
              <w:t xml:space="preserve"> Motor a Diesel </w:t>
            </w:r>
            <w:proofErr w:type="spellStart"/>
            <w:r w:rsidR="00B52019">
              <w:t>Turbo-Aspirado</w:t>
            </w:r>
            <w:proofErr w:type="spellEnd"/>
            <w:r w:rsidR="00B739E4" w:rsidRPr="00F0340A">
              <w:t xml:space="preserve"> d</w:t>
            </w:r>
            <w:r>
              <w:t>e no mínimo 85</w:t>
            </w:r>
            <w:r w:rsidR="00B739E4" w:rsidRPr="00F0340A">
              <w:t xml:space="preserve"> HP</w:t>
            </w:r>
            <w:r w:rsidR="00C40427">
              <w:t>,</w:t>
            </w:r>
            <w:r w:rsidR="005B2631">
              <w:t xml:space="preserve"> </w:t>
            </w:r>
            <w:r w:rsidR="00C40427">
              <w:t xml:space="preserve">do sistema hidráulico vazão da bomba com no mínimo 108 l/min a 2.200 </w:t>
            </w:r>
            <w:proofErr w:type="gramStart"/>
            <w:r w:rsidR="00C40427">
              <w:t>rpm</w:t>
            </w:r>
            <w:proofErr w:type="gramEnd"/>
            <w:r w:rsidR="00B739E4" w:rsidRPr="00F0340A">
              <w:t xml:space="preserve"> com certificação de Emissão de Poluentes; Painel eletrônico com mostradores luminosos de diagnósticos da </w:t>
            </w:r>
            <w:r>
              <w:t>má</w:t>
            </w:r>
            <w:r w:rsidR="003221B1" w:rsidRPr="00F0340A">
              <w:t>quina; Transmissão</w:t>
            </w:r>
            <w:r>
              <w:t xml:space="preserve"> com no mínimo 04 (quatro</w:t>
            </w:r>
            <w:r w:rsidR="00B739E4" w:rsidRPr="00F0340A">
              <w:t>)</w:t>
            </w:r>
            <w:r>
              <w:t xml:space="preserve"> velocidades frente e mínimo 04 (quatro</w:t>
            </w:r>
            <w:r w:rsidR="00B739E4" w:rsidRPr="00F0340A">
              <w:t>)</w:t>
            </w:r>
            <w:r>
              <w:t xml:space="preserve"> </w:t>
            </w:r>
            <w:r w:rsidR="00B739E4" w:rsidRPr="00F0340A">
              <w:t xml:space="preserve">velocidades à ré, com opções de cambio automático e manual; Deve acompanhar sistema de diagnóstico e alerta de falhas tanto no motor quanto na transmissão da máquina; Direção Hidrostática tipo </w:t>
            </w:r>
            <w:proofErr w:type="spellStart"/>
            <w:r w:rsidR="00B739E4" w:rsidRPr="00F0340A">
              <w:t>Orbitrol</w:t>
            </w:r>
            <w:proofErr w:type="spellEnd"/>
            <w:r w:rsidR="00B739E4" w:rsidRPr="00F0340A">
              <w:t>, alimentado por bomba hidráulica por engrenagens; Com cabine fechada e ar condicionado,</w:t>
            </w:r>
            <w:r w:rsidR="004E1B3E">
              <w:t xml:space="preserve"> acompanhar dispositivo de localização GPs na cabina gerando informações de localização e deslocamento em tempo real, </w:t>
            </w:r>
            <w:r w:rsidR="00B739E4" w:rsidRPr="00F0340A">
              <w:t xml:space="preserve"> cabine tipo </w:t>
            </w:r>
            <w:proofErr w:type="spellStart"/>
            <w:r w:rsidR="00B739E4" w:rsidRPr="00F0340A">
              <w:t>Rops</w:t>
            </w:r>
            <w:proofErr w:type="spellEnd"/>
            <w:r w:rsidR="00B739E4" w:rsidRPr="00F0340A">
              <w:t xml:space="preserve"> e </w:t>
            </w:r>
            <w:proofErr w:type="spellStart"/>
            <w:r w:rsidR="00B739E4" w:rsidRPr="00F0340A">
              <w:t>Fops</w:t>
            </w:r>
            <w:proofErr w:type="spellEnd"/>
            <w:r w:rsidR="00B739E4" w:rsidRPr="00F0340A">
              <w:t xml:space="preserve"> com acesso do operador de ambos os lados, faróis traseiros e dianteiros na cabine para trabalhos</w:t>
            </w:r>
            <w:r w:rsidR="00855A0F">
              <w:t xml:space="preserve"> noturnos e faróis dianteiros</w:t>
            </w:r>
            <w:r w:rsidR="00B739E4" w:rsidRPr="00F0340A">
              <w:t xml:space="preserve"> frontal </w:t>
            </w:r>
            <w:r w:rsidR="00A35A12">
              <w:t xml:space="preserve">da máquina, limpador elétrico, banco do operador ajustável com suspensão e </w:t>
            </w:r>
            <w:r w:rsidR="00B739E4" w:rsidRPr="00F0340A">
              <w:t xml:space="preserve">cinto de segurança e demais </w:t>
            </w:r>
            <w:r w:rsidR="00A35A12">
              <w:t>itens de segurança padrões da má</w:t>
            </w:r>
            <w:r w:rsidR="00B739E4" w:rsidRPr="00F0340A">
              <w:t>quina;  sinalização de luz fr</w:t>
            </w:r>
            <w:r w:rsidR="00A35A12">
              <w:t>eios e direcionais padrões de fá</w:t>
            </w:r>
            <w:r w:rsidR="00B739E4" w:rsidRPr="00F0340A">
              <w:t>brica e</w:t>
            </w:r>
            <w:r w:rsidR="00A35A12">
              <w:t xml:space="preserve"> de acordo com legislação de trâ</w:t>
            </w:r>
            <w:r w:rsidR="00B739E4" w:rsidRPr="00F0340A">
              <w:t>ns</w:t>
            </w:r>
            <w:r w:rsidR="00A35A12">
              <w:t xml:space="preserve">ito em vigor; luz de emergência, </w:t>
            </w:r>
            <w:r w:rsidR="00B739E4" w:rsidRPr="00F0340A">
              <w:t xml:space="preserve"> Capacidade</w:t>
            </w:r>
            <w:r w:rsidR="00A35A12">
              <w:t xml:space="preserve"> de ab</w:t>
            </w:r>
            <w:r w:rsidR="00B739E4" w:rsidRPr="00F0340A">
              <w:t>astecimento do tanque de combustível mínimo de</w:t>
            </w:r>
            <w:r w:rsidR="00A35A12">
              <w:t xml:space="preserve"> 159</w:t>
            </w:r>
            <w:r w:rsidR="00B739E4" w:rsidRPr="00F0340A">
              <w:t xml:space="preserve"> litros de combustível; Pneus</w:t>
            </w:r>
            <w:r w:rsidR="00A35A12">
              <w:t xml:space="preserve"> dianteiros no mínimo nas medidas de 12/16,5/10 lonas, Pneus traseiros no mínimo nas medidas </w:t>
            </w:r>
            <w:r w:rsidR="005655D8">
              <w:t xml:space="preserve">19,5/24/12 </w:t>
            </w:r>
            <w:r w:rsidR="005655D8" w:rsidRPr="00DF5416">
              <w:rPr>
                <w:color w:val="000000" w:themeColor="text1"/>
              </w:rPr>
              <w:t>lonas</w:t>
            </w:r>
            <w:r w:rsidR="00DF5416" w:rsidRPr="00DF5416">
              <w:rPr>
                <w:color w:val="000000" w:themeColor="text1"/>
              </w:rPr>
              <w:t xml:space="preserve">, Caçamba da Carregadeira Frontal com dentes parafusados com capacidade </w:t>
            </w:r>
            <w:r w:rsidR="00DF5416" w:rsidRPr="00DF5416">
              <w:rPr>
                <w:color w:val="000000" w:themeColor="text1"/>
              </w:rPr>
              <w:lastRenderedPageBreak/>
              <w:t>mínima de volume de 1,00 m³,</w:t>
            </w:r>
            <w:r w:rsidR="004E1B3E">
              <w:rPr>
                <w:color w:val="000000" w:themeColor="text1"/>
              </w:rPr>
              <w:t xml:space="preserve"> Largura mínima da Caçamba dianteira de 2,45 metros </w:t>
            </w:r>
            <w:r w:rsidR="0070017F">
              <w:rPr>
                <w:color w:val="000000" w:themeColor="text1"/>
              </w:rPr>
              <w:t>,</w:t>
            </w:r>
            <w:r w:rsidR="00DF5416" w:rsidRPr="00DF5416">
              <w:rPr>
                <w:color w:val="000000" w:themeColor="text1"/>
              </w:rPr>
              <w:t xml:space="preserve"> </w:t>
            </w:r>
            <w:r w:rsidR="00B52019">
              <w:rPr>
                <w:color w:val="000000" w:themeColor="text1"/>
              </w:rPr>
              <w:t xml:space="preserve">da Carregadeira no mínimo com 02 (dois) cilindros de basculamento paralelos, </w:t>
            </w:r>
            <w:r w:rsidR="00DF5416" w:rsidRPr="00DF5416">
              <w:rPr>
                <w:color w:val="000000" w:themeColor="text1"/>
              </w:rPr>
              <w:t xml:space="preserve">Caçamba da Retroescavadeira com capacidade de volume mínima de </w:t>
            </w:r>
            <w:r w:rsidR="00855A0F">
              <w:rPr>
                <w:color w:val="000000" w:themeColor="text1"/>
              </w:rPr>
              <w:t xml:space="preserve"> 762 mm (</w:t>
            </w:r>
            <w:r w:rsidR="00DF5416" w:rsidRPr="00DF5416">
              <w:rPr>
                <w:color w:val="000000" w:themeColor="text1"/>
              </w:rPr>
              <w:t>30’’</w:t>
            </w:r>
            <w:r w:rsidR="00855A0F">
              <w:rPr>
                <w:color w:val="000000" w:themeColor="text1"/>
              </w:rPr>
              <w:t xml:space="preserve">), </w:t>
            </w:r>
            <w:r w:rsidR="00DF5416" w:rsidRPr="00DF5416">
              <w:rPr>
                <w:color w:val="000000" w:themeColor="text1"/>
              </w:rPr>
              <w:t>com dentes parafusados,</w:t>
            </w:r>
            <w:r w:rsidR="004E1B3E">
              <w:rPr>
                <w:color w:val="000000" w:themeColor="text1"/>
              </w:rPr>
              <w:t xml:space="preserve"> Lança e o braço de escavação padrão modelo</w:t>
            </w:r>
            <w:r w:rsidR="00B52019">
              <w:rPr>
                <w:color w:val="000000" w:themeColor="text1"/>
              </w:rPr>
              <w:t xml:space="preserve"> com profundidade mínima de escavação de 4,40 metros ( quatro metros e quarenta)</w:t>
            </w:r>
            <w:r w:rsidR="004E1B3E">
              <w:rPr>
                <w:color w:val="000000" w:themeColor="text1"/>
              </w:rPr>
              <w:t xml:space="preserve">, </w:t>
            </w:r>
            <w:proofErr w:type="gramStart"/>
            <w:r w:rsidR="004E1B3E">
              <w:rPr>
                <w:color w:val="000000" w:themeColor="text1"/>
              </w:rPr>
              <w:t>acompanhar</w:t>
            </w:r>
            <w:proofErr w:type="gramEnd"/>
            <w:r w:rsidR="004E1B3E">
              <w:rPr>
                <w:color w:val="000000" w:themeColor="text1"/>
              </w:rPr>
              <w:t xml:space="preserve"> com opcional fixo de engate do braço traseiro com a concha traseira</w:t>
            </w:r>
            <w:r w:rsidR="00B52019">
              <w:rPr>
                <w:color w:val="000000" w:themeColor="text1"/>
              </w:rPr>
              <w:t>. C</w:t>
            </w:r>
            <w:r w:rsidR="00DF5416" w:rsidRPr="00DF5416">
              <w:rPr>
                <w:color w:val="000000" w:themeColor="text1"/>
              </w:rPr>
              <w:t xml:space="preserve">om no mínimo 01 (um) Kit de ferramentas, com </w:t>
            </w:r>
            <w:r w:rsidR="006B6E81" w:rsidRPr="00DF5416">
              <w:rPr>
                <w:color w:val="000000" w:themeColor="text1"/>
              </w:rPr>
              <w:t>catálogo</w:t>
            </w:r>
            <w:r w:rsidR="00DF5416" w:rsidRPr="00DF5416">
              <w:rPr>
                <w:color w:val="000000" w:themeColor="text1"/>
              </w:rPr>
              <w:t xml:space="preserve"> de manutenção e operação e catálogo eletrônico de </w:t>
            </w:r>
            <w:r w:rsidR="00B52019" w:rsidRPr="00DF5416">
              <w:rPr>
                <w:color w:val="000000" w:themeColor="text1"/>
              </w:rPr>
              <w:t>peças,</w:t>
            </w:r>
            <w:r w:rsidR="0070017F">
              <w:rPr>
                <w:color w:val="000000" w:themeColor="text1"/>
              </w:rPr>
              <w:t xml:space="preserve"> garantia mínima de 12 meses livre de quilometragem, manutenção preventiva mínima de 12 meses livre de quilometragem, manutenção preventiva mínima de Zero a 1000 horas de funcionamento da máquina com todas as peças e intervenções técnicas recomendadas pelo fabricante, resposta de atendimento para manutenções técnicas de no máximo 48 horas no local de trabalho e/ou no pátio da Prefeitura, fornecer treinamento de operação da máquina para operadores da Prefeitura, entrega da referida máquina no pátio da </w:t>
            </w:r>
            <w:r w:rsidR="00B52019">
              <w:rPr>
                <w:color w:val="000000" w:themeColor="text1"/>
              </w:rPr>
              <w:t>Prefeitura.</w:t>
            </w:r>
          </w:p>
          <w:p w:rsidR="00B739E4" w:rsidRPr="00F0340A" w:rsidRDefault="00B739E4" w:rsidP="006B6E81">
            <w:pPr>
              <w:jc w:val="both"/>
            </w:pPr>
          </w:p>
        </w:tc>
        <w:tc>
          <w:tcPr>
            <w:tcW w:w="1701" w:type="dxa"/>
          </w:tcPr>
          <w:p w:rsidR="00B739E4" w:rsidRPr="00F0340A" w:rsidRDefault="00B739E4" w:rsidP="00F02B39">
            <w:r>
              <w:lastRenderedPageBreak/>
              <w:t xml:space="preserve">R$ </w:t>
            </w:r>
            <w:r w:rsidR="00A73BAC">
              <w:t>268.7</w:t>
            </w:r>
            <w:r w:rsidR="005B2631">
              <w:t>66,66</w:t>
            </w:r>
          </w:p>
        </w:tc>
      </w:tr>
      <w:tr w:rsidR="00B739E4" w:rsidTr="006B6E81">
        <w:tc>
          <w:tcPr>
            <w:tcW w:w="851" w:type="dxa"/>
          </w:tcPr>
          <w:p w:rsidR="00B739E4" w:rsidRPr="00F0340A" w:rsidRDefault="00B739E4" w:rsidP="00C63B00"/>
        </w:tc>
        <w:tc>
          <w:tcPr>
            <w:tcW w:w="2127" w:type="dxa"/>
          </w:tcPr>
          <w:p w:rsidR="00B739E4" w:rsidRPr="00F0340A" w:rsidRDefault="00B739E4" w:rsidP="00C63B00"/>
        </w:tc>
        <w:tc>
          <w:tcPr>
            <w:tcW w:w="850" w:type="dxa"/>
          </w:tcPr>
          <w:p w:rsidR="00B739E4" w:rsidRPr="00F0340A" w:rsidRDefault="00B739E4" w:rsidP="00C63B00"/>
        </w:tc>
        <w:tc>
          <w:tcPr>
            <w:tcW w:w="5103" w:type="dxa"/>
          </w:tcPr>
          <w:p w:rsidR="00B739E4" w:rsidRPr="00B739E4" w:rsidRDefault="00B739E4" w:rsidP="00B739E4">
            <w:pPr>
              <w:jc w:val="center"/>
              <w:rPr>
                <w:b/>
              </w:rPr>
            </w:pPr>
            <w:r w:rsidRPr="00B739E4">
              <w:rPr>
                <w:b/>
              </w:rPr>
              <w:t>TOTAL</w:t>
            </w:r>
          </w:p>
        </w:tc>
        <w:tc>
          <w:tcPr>
            <w:tcW w:w="1701" w:type="dxa"/>
          </w:tcPr>
          <w:p w:rsidR="00B739E4" w:rsidRPr="00B739E4" w:rsidRDefault="00A73BAC" w:rsidP="00F02B39">
            <w:pPr>
              <w:jc w:val="center"/>
              <w:rPr>
                <w:b/>
              </w:rPr>
            </w:pPr>
            <w:r>
              <w:rPr>
                <w:b/>
              </w:rPr>
              <w:t>R$ 268.7</w:t>
            </w:r>
            <w:r w:rsidR="005B2631">
              <w:rPr>
                <w:b/>
              </w:rPr>
              <w:t>66,66</w:t>
            </w:r>
          </w:p>
        </w:tc>
      </w:tr>
    </w:tbl>
    <w:p w:rsidR="00FB702E" w:rsidRDefault="00FB702E" w:rsidP="00FB702E">
      <w:pPr>
        <w:suppressAutoHyphens/>
        <w:spacing w:after="120" w:line="240" w:lineRule="auto"/>
        <w:ind w:left="1418"/>
        <w:rPr>
          <w:rFonts w:ascii="Arial" w:eastAsia="Times New Roman" w:hAnsi="Arial" w:cs="Arial"/>
          <w:i/>
          <w:iCs/>
          <w:color w:val="000000"/>
          <w:sz w:val="20"/>
          <w:szCs w:val="20"/>
          <w:highlight w:val="yellow"/>
          <w:u w:val="single"/>
          <w:shd w:val="clear" w:color="auto" w:fill="B3B3B3"/>
          <w:lang w:eastAsia="pt-BR"/>
        </w:rPr>
      </w:pPr>
    </w:p>
    <w:p w:rsidR="00B739E4" w:rsidRPr="00082CD1" w:rsidRDefault="00B739E4" w:rsidP="00B739E4">
      <w:pPr>
        <w:suppressAutoHyphens/>
        <w:spacing w:after="120" w:line="240" w:lineRule="auto"/>
        <w:rPr>
          <w:rFonts w:ascii="Arial" w:eastAsia="Times New Roman" w:hAnsi="Arial" w:cs="Arial"/>
          <w:i/>
          <w:iCs/>
          <w:color w:val="000000"/>
          <w:sz w:val="20"/>
          <w:szCs w:val="20"/>
          <w:highlight w:val="yellow"/>
          <w:u w:val="single"/>
          <w:shd w:val="clear" w:color="auto" w:fill="B3B3B3"/>
          <w:lang w:eastAsia="pt-BR"/>
        </w:rPr>
      </w:pPr>
    </w:p>
    <w:p w:rsidR="00FB702E" w:rsidRPr="00082CD1" w:rsidRDefault="00FB702E" w:rsidP="00FB702E">
      <w:pPr>
        <w:widowControl w:val="0"/>
        <w:numPr>
          <w:ilvl w:val="1"/>
          <w:numId w:val="1"/>
        </w:numPr>
        <w:suppressAutoHyphens/>
        <w:spacing w:after="12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Os bens deverão ter prazo de garantia mínimo de </w:t>
      </w:r>
      <w:r w:rsidRPr="00082CD1">
        <w:rPr>
          <w:rFonts w:ascii="Arial" w:eastAsia="Times New Roman" w:hAnsi="Arial" w:cs="Arial"/>
          <w:b/>
          <w:bCs/>
          <w:sz w:val="20"/>
          <w:szCs w:val="20"/>
          <w:lang w:eastAsia="pt-BR"/>
        </w:rPr>
        <w:t xml:space="preserve">12 meses </w:t>
      </w:r>
      <w:r w:rsidRPr="00082CD1">
        <w:rPr>
          <w:rFonts w:ascii="Arial" w:eastAsia="Times New Roman" w:hAnsi="Arial" w:cs="Arial"/>
          <w:sz w:val="20"/>
          <w:szCs w:val="20"/>
          <w:lang w:eastAsia="pt-BR"/>
        </w:rPr>
        <w:t>prevalecendo o prazo de garantia fixado pelo fabricante ou fornecedor, caso maior.</w:t>
      </w:r>
    </w:p>
    <w:p w:rsidR="00FB702E" w:rsidRPr="00082CD1" w:rsidRDefault="00FB702E" w:rsidP="00FB702E">
      <w:pPr>
        <w:widowControl w:val="0"/>
        <w:suppressAutoHyphens/>
        <w:spacing w:after="120" w:line="240" w:lineRule="auto"/>
        <w:ind w:left="284"/>
        <w:jc w:val="both"/>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2. JUSTIFICATIVA e OBJETIVO</w:t>
      </w:r>
    </w:p>
    <w:p w:rsidR="00F02B39" w:rsidRDefault="00F02B39" w:rsidP="00F02B39">
      <w:pPr>
        <w:spacing w:after="0" w:line="240" w:lineRule="auto"/>
        <w:ind w:left="1004"/>
        <w:jc w:val="both"/>
        <w:rPr>
          <w:rFonts w:ascii="Arial" w:eastAsia="Times New Roman" w:hAnsi="Arial" w:cs="Arial"/>
          <w:color w:val="000000"/>
          <w:sz w:val="20"/>
          <w:szCs w:val="20"/>
          <w:lang w:eastAsia="pt-BR"/>
        </w:rPr>
      </w:pPr>
    </w:p>
    <w:p w:rsidR="00FB702E" w:rsidRPr="00082CD1" w:rsidRDefault="00B739E4" w:rsidP="00FB702E">
      <w:pPr>
        <w:numPr>
          <w:ilvl w:val="1"/>
          <w:numId w:val="3"/>
        </w:numPr>
        <w:spacing w:after="0" w:line="240" w:lineRule="auto"/>
        <w:jc w:val="both"/>
        <w:rPr>
          <w:rFonts w:ascii="Arial" w:eastAsia="Times New Roman" w:hAnsi="Arial" w:cs="Arial"/>
          <w:color w:val="000000"/>
          <w:sz w:val="20"/>
          <w:szCs w:val="20"/>
          <w:lang w:eastAsia="pt-BR"/>
        </w:rPr>
      </w:pPr>
      <w:r w:rsidRPr="00B739E4">
        <w:rPr>
          <w:rFonts w:ascii="Arial" w:eastAsia="Times New Roman" w:hAnsi="Arial" w:cs="Arial"/>
          <w:color w:val="000000"/>
          <w:sz w:val="20"/>
          <w:szCs w:val="20"/>
          <w:lang w:eastAsia="pt-BR"/>
        </w:rPr>
        <w:t>A </w:t>
      </w:r>
      <w:r w:rsidR="006B6E81">
        <w:rPr>
          <w:rFonts w:ascii="Arial" w:eastAsia="Times New Roman" w:hAnsi="Arial" w:cs="Arial"/>
          <w:b/>
          <w:bCs/>
          <w:color w:val="000000"/>
          <w:sz w:val="20"/>
          <w:szCs w:val="20"/>
          <w:lang w:eastAsia="pt-BR"/>
        </w:rPr>
        <w:t xml:space="preserve">Retroescavadeira </w:t>
      </w:r>
      <w:r w:rsidRPr="006B6E81">
        <w:rPr>
          <w:rFonts w:ascii="Arial" w:eastAsia="Times New Roman" w:hAnsi="Arial" w:cs="Arial"/>
          <w:bCs/>
          <w:color w:val="000000"/>
          <w:sz w:val="20"/>
          <w:szCs w:val="20"/>
          <w:lang w:eastAsia="pt-BR"/>
        </w:rPr>
        <w:t>é uma máquina utilizada para nivelar terrenos</w:t>
      </w:r>
      <w:r w:rsidRPr="00B739E4">
        <w:rPr>
          <w:rFonts w:ascii="Arial" w:eastAsia="Times New Roman" w:hAnsi="Arial" w:cs="Arial"/>
          <w:color w:val="000000"/>
          <w:sz w:val="20"/>
          <w:szCs w:val="20"/>
          <w:lang w:eastAsia="pt-BR"/>
        </w:rPr>
        <w:t>, entre eles, pavimentação de rodovias, terraplanagem em terrenos irregulares e desagregadores de terrenos mais sólidos,</w:t>
      </w:r>
      <w:r w:rsidR="00855A0F">
        <w:rPr>
          <w:rFonts w:ascii="Arial" w:eastAsia="Times New Roman" w:hAnsi="Arial" w:cs="Arial"/>
          <w:color w:val="000000"/>
          <w:sz w:val="20"/>
          <w:szCs w:val="20"/>
          <w:lang w:eastAsia="pt-BR"/>
        </w:rPr>
        <w:t xml:space="preserve"> aberturas de valetas e bueiros</w:t>
      </w:r>
      <w:r w:rsidRPr="00B739E4">
        <w:rPr>
          <w:rFonts w:ascii="Arial" w:eastAsia="Times New Roman" w:hAnsi="Arial" w:cs="Arial"/>
          <w:color w:val="000000"/>
          <w:sz w:val="20"/>
          <w:szCs w:val="20"/>
          <w:lang w:eastAsia="pt-BR"/>
        </w:rPr>
        <w:t xml:space="preserve"> possui</w:t>
      </w:r>
      <w:r w:rsidR="006B6E81">
        <w:rPr>
          <w:rFonts w:ascii="Arial" w:eastAsia="Times New Roman" w:hAnsi="Arial" w:cs="Arial"/>
          <w:color w:val="000000"/>
          <w:sz w:val="20"/>
          <w:szCs w:val="20"/>
          <w:lang w:eastAsia="pt-BR"/>
        </w:rPr>
        <w:t xml:space="preserve"> 01</w:t>
      </w:r>
      <w:r w:rsidRPr="00B739E4">
        <w:rPr>
          <w:rFonts w:ascii="Arial" w:eastAsia="Times New Roman" w:hAnsi="Arial" w:cs="Arial"/>
          <w:color w:val="000000"/>
          <w:sz w:val="20"/>
          <w:szCs w:val="20"/>
          <w:lang w:eastAsia="pt-BR"/>
        </w:rPr>
        <w:t xml:space="preserve"> </w:t>
      </w:r>
      <w:r w:rsidR="006B6E81">
        <w:rPr>
          <w:rFonts w:ascii="Arial" w:eastAsia="Times New Roman" w:hAnsi="Arial" w:cs="Arial"/>
          <w:color w:val="000000"/>
          <w:sz w:val="20"/>
          <w:szCs w:val="20"/>
          <w:lang w:eastAsia="pt-BR"/>
        </w:rPr>
        <w:t>(</w:t>
      </w:r>
      <w:r w:rsidRPr="00B739E4">
        <w:rPr>
          <w:rFonts w:ascii="Arial" w:eastAsia="Times New Roman" w:hAnsi="Arial" w:cs="Arial"/>
          <w:color w:val="000000"/>
          <w:sz w:val="20"/>
          <w:szCs w:val="20"/>
          <w:lang w:eastAsia="pt-BR"/>
        </w:rPr>
        <w:t>uma</w:t>
      </w:r>
      <w:r w:rsidR="006B6E81">
        <w:rPr>
          <w:rFonts w:ascii="Arial" w:eastAsia="Times New Roman" w:hAnsi="Arial" w:cs="Arial"/>
          <w:color w:val="000000"/>
          <w:sz w:val="20"/>
          <w:szCs w:val="20"/>
          <w:lang w:eastAsia="pt-BR"/>
        </w:rPr>
        <w:t>) Pá Carregadeira Dianteira com dentes parafusados, 01 (uma) Pá carregadeira traseira com dentes parafusados. E</w:t>
      </w:r>
      <w:r w:rsidR="00F02B39">
        <w:rPr>
          <w:rFonts w:ascii="Arial" w:eastAsia="Times New Roman" w:hAnsi="Arial" w:cs="Arial"/>
          <w:color w:val="000000"/>
          <w:sz w:val="20"/>
          <w:szCs w:val="20"/>
          <w:lang w:eastAsia="pt-BR"/>
        </w:rPr>
        <w:t xml:space="preserve">sses serviços </w:t>
      </w:r>
      <w:r w:rsidR="00FB702E">
        <w:rPr>
          <w:rFonts w:ascii="Arial" w:eastAsia="Times New Roman" w:hAnsi="Arial" w:cs="Arial"/>
          <w:color w:val="000000"/>
          <w:sz w:val="20"/>
          <w:szCs w:val="20"/>
          <w:lang w:eastAsia="pt-BR"/>
        </w:rPr>
        <w:t xml:space="preserve">são de extrema importância </w:t>
      </w:r>
      <w:r w:rsidR="00FB702E">
        <w:rPr>
          <w:rFonts w:ascii="Times New Roman" w:hAnsi="Times New Roman" w:cs="Times New Roman"/>
        </w:rPr>
        <w:t>p</w:t>
      </w:r>
      <w:r w:rsidR="00FB702E" w:rsidRPr="00082CD1">
        <w:rPr>
          <w:rFonts w:ascii="Arial" w:eastAsia="Times New Roman" w:hAnsi="Arial" w:cs="Arial"/>
          <w:color w:val="000000"/>
          <w:sz w:val="20"/>
          <w:szCs w:val="20"/>
          <w:lang w:eastAsia="pt-BR"/>
        </w:rPr>
        <w:t>ara uma melhor trafegabilidade, visibilidade nas estradas do interior</w:t>
      </w:r>
      <w:r w:rsidR="006B6E81">
        <w:rPr>
          <w:rFonts w:ascii="Arial" w:eastAsia="Times New Roman" w:hAnsi="Arial" w:cs="Arial"/>
          <w:color w:val="000000"/>
          <w:sz w:val="20"/>
          <w:szCs w:val="20"/>
          <w:lang w:eastAsia="pt-BR"/>
        </w:rPr>
        <w:t xml:space="preserve"> e serviços urbanos</w:t>
      </w:r>
      <w:r w:rsidR="00FB702E" w:rsidRPr="00082CD1">
        <w:rPr>
          <w:rFonts w:ascii="Arial" w:eastAsia="Times New Roman" w:hAnsi="Arial" w:cs="Arial"/>
          <w:color w:val="000000"/>
          <w:sz w:val="20"/>
          <w:szCs w:val="20"/>
          <w:lang w:eastAsia="pt-BR"/>
        </w:rPr>
        <w:t xml:space="preserve"> do município de </w:t>
      </w:r>
      <w:r w:rsidR="00FB702E">
        <w:rPr>
          <w:rFonts w:ascii="Arial" w:eastAsia="Times New Roman" w:hAnsi="Arial" w:cs="Arial"/>
          <w:color w:val="000000"/>
          <w:sz w:val="20"/>
          <w:szCs w:val="20"/>
          <w:lang w:eastAsia="pt-BR"/>
        </w:rPr>
        <w:t xml:space="preserve">São </w:t>
      </w:r>
      <w:r w:rsidR="006B6E81">
        <w:rPr>
          <w:rFonts w:ascii="Arial" w:eastAsia="Times New Roman" w:hAnsi="Arial" w:cs="Arial"/>
          <w:color w:val="000000"/>
          <w:sz w:val="20"/>
          <w:szCs w:val="20"/>
          <w:lang w:eastAsia="pt-BR"/>
        </w:rPr>
        <w:t xml:space="preserve">Joaquim, </w:t>
      </w:r>
      <w:r w:rsidR="00FB702E" w:rsidRPr="00082CD1">
        <w:rPr>
          <w:rFonts w:ascii="Arial" w:eastAsia="Times New Roman" w:hAnsi="Arial" w:cs="Arial"/>
          <w:color w:val="000000"/>
          <w:sz w:val="20"/>
          <w:szCs w:val="20"/>
          <w:lang w:eastAsia="pt-BR"/>
        </w:rPr>
        <w:t>pois devido à extensão de nossas estradas, essa máqu</w:t>
      </w:r>
      <w:r w:rsidR="006B6E81">
        <w:rPr>
          <w:rFonts w:ascii="Arial" w:eastAsia="Times New Roman" w:hAnsi="Arial" w:cs="Arial"/>
          <w:color w:val="000000"/>
          <w:sz w:val="20"/>
          <w:szCs w:val="20"/>
          <w:lang w:eastAsia="pt-BR"/>
        </w:rPr>
        <w:t xml:space="preserve">ina executa </w:t>
      </w:r>
      <w:r w:rsidR="00FB702E">
        <w:rPr>
          <w:rFonts w:ascii="Arial" w:eastAsia="Times New Roman" w:hAnsi="Arial" w:cs="Arial"/>
          <w:color w:val="000000"/>
          <w:sz w:val="20"/>
          <w:szCs w:val="20"/>
          <w:lang w:eastAsia="pt-BR"/>
        </w:rPr>
        <w:t>os serviços de</w:t>
      </w:r>
      <w:r w:rsidR="00FB702E" w:rsidRPr="00082CD1">
        <w:rPr>
          <w:rFonts w:ascii="Arial" w:eastAsia="Times New Roman" w:hAnsi="Arial" w:cs="Arial"/>
          <w:color w:val="000000"/>
          <w:sz w:val="20"/>
          <w:szCs w:val="20"/>
          <w:lang w:eastAsia="pt-BR"/>
        </w:rPr>
        <w:t xml:space="preserve"> alargamento de estrada</w:t>
      </w:r>
      <w:r w:rsidR="00FB702E">
        <w:rPr>
          <w:rFonts w:ascii="Arial" w:eastAsia="Times New Roman" w:hAnsi="Arial" w:cs="Arial"/>
          <w:color w:val="000000"/>
          <w:sz w:val="20"/>
          <w:szCs w:val="20"/>
          <w:lang w:eastAsia="pt-BR"/>
        </w:rPr>
        <w:t xml:space="preserve"> e </w:t>
      </w:r>
      <w:r w:rsidR="00855A0F">
        <w:rPr>
          <w:rFonts w:ascii="Arial" w:eastAsia="Times New Roman" w:hAnsi="Arial" w:cs="Arial"/>
          <w:color w:val="000000"/>
          <w:sz w:val="20"/>
          <w:szCs w:val="20"/>
          <w:lang w:eastAsia="pt-BR"/>
        </w:rPr>
        <w:t>nivelamento,</w:t>
      </w:r>
      <w:r w:rsidR="00FB702E">
        <w:rPr>
          <w:rFonts w:ascii="Arial" w:eastAsia="Times New Roman" w:hAnsi="Arial" w:cs="Arial"/>
          <w:color w:val="000000"/>
          <w:sz w:val="20"/>
          <w:szCs w:val="20"/>
          <w:lang w:eastAsia="pt-BR"/>
        </w:rPr>
        <w:t xml:space="preserve"> recuperação e manutenção</w:t>
      </w:r>
      <w:r w:rsidR="006B6E81">
        <w:rPr>
          <w:rFonts w:ascii="Arial" w:eastAsia="Times New Roman" w:hAnsi="Arial" w:cs="Arial"/>
          <w:color w:val="000000"/>
          <w:sz w:val="20"/>
          <w:szCs w:val="20"/>
          <w:lang w:eastAsia="pt-BR"/>
        </w:rPr>
        <w:t xml:space="preserve">, aberturas </w:t>
      </w:r>
      <w:r w:rsidR="00855A0F">
        <w:rPr>
          <w:rFonts w:ascii="Arial" w:eastAsia="Times New Roman" w:hAnsi="Arial" w:cs="Arial"/>
          <w:color w:val="000000"/>
          <w:sz w:val="20"/>
          <w:szCs w:val="20"/>
          <w:lang w:eastAsia="pt-BR"/>
        </w:rPr>
        <w:t>de valetas e abertura de bueiro</w:t>
      </w:r>
      <w:r w:rsidR="006B6E81">
        <w:rPr>
          <w:rFonts w:ascii="Arial" w:eastAsia="Times New Roman" w:hAnsi="Arial" w:cs="Arial"/>
          <w:color w:val="000000"/>
          <w:sz w:val="20"/>
          <w:szCs w:val="20"/>
          <w:lang w:eastAsia="pt-BR"/>
        </w:rPr>
        <w:t>s</w:t>
      </w:r>
      <w:r w:rsidR="00855A0F">
        <w:rPr>
          <w:rFonts w:ascii="Arial" w:eastAsia="Times New Roman" w:hAnsi="Arial" w:cs="Arial"/>
          <w:color w:val="000000"/>
          <w:sz w:val="20"/>
          <w:szCs w:val="20"/>
          <w:lang w:eastAsia="pt-BR"/>
        </w:rPr>
        <w:t xml:space="preserve"> </w:t>
      </w:r>
      <w:r w:rsidR="00FB702E" w:rsidRPr="00082CD1">
        <w:rPr>
          <w:rFonts w:ascii="Arial" w:eastAsia="Times New Roman" w:hAnsi="Arial" w:cs="Arial"/>
          <w:color w:val="000000"/>
          <w:sz w:val="20"/>
          <w:szCs w:val="20"/>
          <w:lang w:eastAsia="pt-BR"/>
        </w:rPr>
        <w:t>e demais serviços que se fazem necessários, dando um apoio na melhoria de nossas estradas.</w:t>
      </w: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
    <w:p w:rsidR="00FB702E" w:rsidRPr="00082CD1" w:rsidRDefault="00FB702E" w:rsidP="00FB702E">
      <w:pPr>
        <w:suppressAutoHyphens/>
        <w:spacing w:after="0" w:line="240" w:lineRule="auto"/>
        <w:ind w:right="-856"/>
        <w:jc w:val="both"/>
        <w:rPr>
          <w:rFonts w:ascii="Arial" w:eastAsia="Times New Roman" w:hAnsi="Arial" w:cs="Arial"/>
          <w:i/>
          <w:iCs/>
          <w:color w:val="000000"/>
          <w:sz w:val="20"/>
          <w:szCs w:val="20"/>
          <w:highlight w:val="yellow"/>
          <w:shd w:val="clear" w:color="auto" w:fill="B3B3B3"/>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3. CLASSIFICAÇÃO DOS BENS COMUNS</w:t>
      </w:r>
    </w:p>
    <w:p w:rsidR="00FB702E" w:rsidRPr="00082CD1" w:rsidRDefault="00FB702E" w:rsidP="00FB702E">
      <w:pPr>
        <w:spacing w:after="0" w:line="240" w:lineRule="auto"/>
        <w:jc w:val="both"/>
        <w:rPr>
          <w:rFonts w:ascii="Arial" w:eastAsia="Times New Roman" w:hAnsi="Arial" w:cs="Arial"/>
          <w:sz w:val="20"/>
          <w:szCs w:val="20"/>
          <w:highlight w:val="lightGray"/>
          <w:u w:val="single"/>
          <w:shd w:val="clear" w:color="auto" w:fill="B3B3B3"/>
          <w:lang w:eastAsia="pt-BR"/>
        </w:rPr>
      </w:pPr>
    </w:p>
    <w:p w:rsidR="00FB702E" w:rsidRPr="00082CD1" w:rsidRDefault="00FB702E" w:rsidP="00FB702E">
      <w:pPr>
        <w:numPr>
          <w:ilvl w:val="1"/>
          <w:numId w:val="4"/>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 xml:space="preserve">Os bens a serem adquiridos enquadram-se na classificação de bens comuns, nos termos da Lei n° 10.520, de 2002, do Decreto n° 3.555, de 2000, e do Decreto 5.450, de 2005. </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lastRenderedPageBreak/>
        <w:t>4. MÉTODOS E ESTRATÉGIAS DE SUPRIMENTO</w:t>
      </w:r>
    </w:p>
    <w:p w:rsidR="00FB702E" w:rsidRPr="00082CD1" w:rsidRDefault="00FB702E" w:rsidP="00FB702E">
      <w:pPr>
        <w:suppressAutoHyphens/>
        <w:spacing w:after="120" w:line="240" w:lineRule="auto"/>
        <w:ind w:right="-33"/>
        <w:jc w:val="both"/>
        <w:rPr>
          <w:rFonts w:ascii="Arial" w:eastAsia="Times New Roman" w:hAnsi="Arial" w:cs="Arial"/>
          <w:i/>
          <w:iCs/>
          <w:color w:val="000000"/>
          <w:sz w:val="20"/>
          <w:szCs w:val="20"/>
          <w:highlight w:val="yellow"/>
          <w:shd w:val="clear" w:color="auto" w:fill="B3B3B3"/>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O Serviço deverá ser executado em prazo não superior a 15 (quinze) dias úteis após recebimento da nota de empenho.</w:t>
      </w:r>
    </w:p>
    <w:p w:rsidR="00FB702E" w:rsidRPr="00082CD1" w:rsidRDefault="00FB702E" w:rsidP="00FB702E">
      <w:pPr>
        <w:spacing w:after="0" w:line="240" w:lineRule="auto"/>
        <w:ind w:left="1004"/>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9" w:history="1">
        <w:r w:rsidRPr="00082CD1">
          <w:rPr>
            <w:rFonts w:ascii="Arial" w:eastAsia="Times New Roman" w:hAnsi="Arial" w:cs="Arial"/>
            <w:color w:val="0000FF"/>
            <w:sz w:val="20"/>
            <w:szCs w:val="20"/>
            <w:u w:val="single"/>
            <w:lang w:eastAsia="pt-BR"/>
          </w:rPr>
          <w:t>pmsj@saojoaquim.sc.gov.br</w:t>
        </w:r>
      </w:hyperlink>
      <w:proofErr w:type="gramStart"/>
      <w:r w:rsidRPr="00082CD1">
        <w:rPr>
          <w:rFonts w:ascii="Arial" w:eastAsia="Times New Roman" w:hAnsi="Arial" w:cs="Arial"/>
          <w:sz w:val="20"/>
          <w:szCs w:val="20"/>
          <w:lang w:eastAsia="pt-BR"/>
        </w:rPr>
        <w:t xml:space="preserve"> ,</w:t>
      </w:r>
      <w:proofErr w:type="gramEnd"/>
      <w:r w:rsidRPr="00082CD1">
        <w:rPr>
          <w:rFonts w:ascii="Arial" w:eastAsia="Times New Roman" w:hAnsi="Arial" w:cs="Arial"/>
          <w:sz w:val="20"/>
          <w:szCs w:val="20"/>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w:t>
      </w:r>
      <w:r w:rsidRPr="00082CD1">
        <w:rPr>
          <w:rFonts w:ascii="Times New Roman" w:eastAsia="Times New Roman" w:hAnsi="Times New Roman" w:cs="Times New Roman"/>
          <w:sz w:val="24"/>
          <w:szCs w:val="24"/>
          <w:lang w:eastAsia="pt-BR"/>
        </w:rPr>
        <w:t xml:space="preserve"> </w:t>
      </w:r>
      <w:hyperlink r:id="rId10" w:history="1">
        <w:r w:rsidRPr="00082CD1">
          <w:rPr>
            <w:rFonts w:ascii="Times New Roman" w:eastAsia="Times New Roman" w:hAnsi="Times New Roman" w:cs="Times New Roman"/>
            <w:color w:val="0000FF"/>
            <w:sz w:val="24"/>
            <w:szCs w:val="24"/>
            <w:u w:val="single"/>
            <w:lang w:eastAsia="pt-BR"/>
          </w:rPr>
          <w:t>https://www.saojoaquim.sc.gov.br/licitacoes/index/index/codMapaItem/5088</w:t>
        </w:r>
      </w:hyperlink>
      <w:r w:rsidRPr="00082CD1">
        <w:rPr>
          <w:rFonts w:ascii="Arial" w:eastAsia="Times New Roman" w:hAnsi="Arial" w:cs="Arial"/>
          <w:sz w:val="20"/>
          <w:szCs w:val="20"/>
          <w:lang w:eastAsia="pt-BR"/>
        </w:rPr>
        <w:t xml:space="preserve">extraindo os empenhos </w:t>
      </w:r>
      <w:r w:rsidR="00FD2C39" w:rsidRPr="00082CD1">
        <w:rPr>
          <w:rFonts w:ascii="Arial" w:eastAsia="Times New Roman" w:hAnsi="Arial" w:cs="Arial"/>
          <w:sz w:val="20"/>
          <w:szCs w:val="20"/>
          <w:lang w:eastAsia="pt-BR"/>
        </w:rPr>
        <w:t>emitidos relativos ao presente certame</w:t>
      </w:r>
      <w:r w:rsidRPr="00082CD1">
        <w:rPr>
          <w:rFonts w:ascii="Arial" w:eastAsia="Times New Roman" w:hAnsi="Arial" w:cs="Arial"/>
          <w:sz w:val="20"/>
          <w:szCs w:val="20"/>
          <w:lang w:eastAsia="pt-BR"/>
        </w:rPr>
        <w:t>.</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 administração rejeitará, no todo ou em parte, o fornecimento executado em desacordo com os termos do Edital e seus anexos.</w:t>
      </w:r>
    </w:p>
    <w:p w:rsidR="00FB702E" w:rsidRPr="00082CD1" w:rsidRDefault="00FB702E" w:rsidP="00FB702E">
      <w:pPr>
        <w:spacing w:after="0" w:line="240" w:lineRule="auto"/>
        <w:ind w:left="567"/>
        <w:jc w:val="both"/>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 xml:space="preserve">5. VALOR ESTIMADO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6"/>
        </w:numPr>
        <w:spacing w:after="0" w:line="240" w:lineRule="auto"/>
        <w:jc w:val="both"/>
        <w:rPr>
          <w:rFonts w:ascii="Arial" w:eastAsia="Times New Roman" w:hAnsi="Arial" w:cs="Arial"/>
          <w:sz w:val="20"/>
          <w:szCs w:val="20"/>
          <w:lang w:eastAsia="pt-BR"/>
        </w:rPr>
      </w:pPr>
      <w:r w:rsidRPr="00082CD1">
        <w:rPr>
          <w:rFonts w:ascii="Arial" w:eastAsia="Times New Roman" w:hAnsi="Arial" w:cs="Arial"/>
          <w:color w:val="000000"/>
          <w:sz w:val="20"/>
          <w:szCs w:val="20"/>
          <w:lang w:eastAsia="ar-SA"/>
        </w:rPr>
        <w:t>O valor máximo a ser gasto com a presente contratação é de R$</w:t>
      </w:r>
      <w:r>
        <w:rPr>
          <w:rFonts w:ascii="Arial" w:eastAsia="Times New Roman" w:hAnsi="Arial" w:cs="Arial"/>
          <w:color w:val="000000"/>
          <w:sz w:val="20"/>
          <w:szCs w:val="20"/>
          <w:lang w:eastAsia="ar-SA"/>
        </w:rPr>
        <w:t xml:space="preserve"> </w:t>
      </w:r>
      <w:r w:rsidR="00A73BAC">
        <w:rPr>
          <w:rFonts w:ascii="Arial" w:eastAsia="Times New Roman" w:hAnsi="Arial" w:cs="Arial"/>
          <w:color w:val="000000"/>
          <w:sz w:val="20"/>
          <w:szCs w:val="20"/>
          <w:lang w:eastAsia="ar-SA"/>
        </w:rPr>
        <w:t>268.7</w:t>
      </w:r>
      <w:r w:rsidR="005B2631">
        <w:rPr>
          <w:rFonts w:ascii="Arial" w:eastAsia="Times New Roman" w:hAnsi="Arial" w:cs="Arial"/>
          <w:color w:val="000000"/>
          <w:sz w:val="20"/>
          <w:szCs w:val="20"/>
          <w:lang w:eastAsia="ar-SA"/>
        </w:rPr>
        <w:t>66,66</w:t>
      </w:r>
      <w:r w:rsidR="00FD2C39">
        <w:rPr>
          <w:rFonts w:ascii="Arial" w:eastAsia="Times New Roman" w:hAnsi="Arial" w:cs="Arial"/>
          <w:color w:val="000000"/>
          <w:sz w:val="20"/>
          <w:szCs w:val="20"/>
          <w:lang w:eastAsia="ar-SA"/>
        </w:rPr>
        <w:t xml:space="preserve"> </w:t>
      </w:r>
      <w:r w:rsidRPr="00082CD1">
        <w:rPr>
          <w:rFonts w:ascii="Arial" w:eastAsia="Times New Roman" w:hAnsi="Arial" w:cs="Arial"/>
          <w:b/>
          <w:sz w:val="20"/>
          <w:szCs w:val="20"/>
          <w:lang w:eastAsia="ar-SA"/>
        </w:rPr>
        <w:t>(</w:t>
      </w:r>
      <w:r w:rsidR="006B6E81">
        <w:rPr>
          <w:rFonts w:ascii="Arial" w:eastAsia="Times New Roman" w:hAnsi="Arial" w:cs="Arial"/>
          <w:b/>
          <w:sz w:val="20"/>
          <w:szCs w:val="20"/>
          <w:lang w:eastAsia="ar-SA"/>
        </w:rPr>
        <w:t>Duzentos e sessenta</w:t>
      </w:r>
      <w:r w:rsidR="00CB1FAA">
        <w:rPr>
          <w:rFonts w:ascii="Arial" w:eastAsia="Times New Roman" w:hAnsi="Arial" w:cs="Arial"/>
          <w:b/>
          <w:sz w:val="20"/>
          <w:szCs w:val="20"/>
          <w:lang w:eastAsia="ar-SA"/>
        </w:rPr>
        <w:t xml:space="preserve"> e oito mil com</w:t>
      </w:r>
      <w:r w:rsidR="006B6E81">
        <w:rPr>
          <w:rFonts w:ascii="Arial" w:eastAsia="Times New Roman" w:hAnsi="Arial" w:cs="Arial"/>
          <w:b/>
          <w:sz w:val="20"/>
          <w:szCs w:val="20"/>
          <w:lang w:eastAsia="ar-SA"/>
        </w:rPr>
        <w:t xml:space="preserve"> </w:t>
      </w:r>
      <w:r w:rsidR="00A73BAC">
        <w:rPr>
          <w:rFonts w:ascii="Arial" w:eastAsia="Times New Roman" w:hAnsi="Arial" w:cs="Arial"/>
          <w:b/>
          <w:sz w:val="20"/>
          <w:szCs w:val="20"/>
          <w:lang w:eastAsia="ar-SA"/>
        </w:rPr>
        <w:t>setecentos</w:t>
      </w:r>
      <w:r w:rsidR="006B6E81">
        <w:rPr>
          <w:rFonts w:ascii="Arial" w:eastAsia="Times New Roman" w:hAnsi="Arial" w:cs="Arial"/>
          <w:b/>
          <w:sz w:val="20"/>
          <w:szCs w:val="20"/>
          <w:lang w:eastAsia="ar-SA"/>
        </w:rPr>
        <w:t xml:space="preserve"> e sessenta</w:t>
      </w:r>
      <w:r w:rsidR="00CB1FAA">
        <w:rPr>
          <w:rFonts w:ascii="Arial" w:eastAsia="Times New Roman" w:hAnsi="Arial" w:cs="Arial"/>
          <w:b/>
          <w:sz w:val="20"/>
          <w:szCs w:val="20"/>
          <w:lang w:eastAsia="ar-SA"/>
        </w:rPr>
        <w:t xml:space="preserve"> e seis reais</w:t>
      </w:r>
      <w:r w:rsidR="00A44A98">
        <w:rPr>
          <w:rFonts w:ascii="Arial" w:eastAsia="Times New Roman" w:hAnsi="Arial" w:cs="Arial"/>
          <w:b/>
          <w:sz w:val="20"/>
          <w:szCs w:val="20"/>
          <w:lang w:eastAsia="ar-SA"/>
        </w:rPr>
        <w:t xml:space="preserve"> e</w:t>
      </w:r>
      <w:r w:rsidR="00CB1FAA">
        <w:rPr>
          <w:rFonts w:ascii="Arial" w:eastAsia="Times New Roman" w:hAnsi="Arial" w:cs="Arial"/>
          <w:b/>
          <w:sz w:val="20"/>
          <w:szCs w:val="20"/>
          <w:lang w:eastAsia="ar-SA"/>
        </w:rPr>
        <w:t xml:space="preserve"> seiscentos e sessenta </w:t>
      </w:r>
      <w:r w:rsidR="006B6E81">
        <w:rPr>
          <w:rFonts w:ascii="Arial" w:eastAsia="Times New Roman" w:hAnsi="Arial" w:cs="Arial"/>
          <w:b/>
          <w:sz w:val="20"/>
          <w:szCs w:val="20"/>
          <w:lang w:eastAsia="ar-SA"/>
        </w:rPr>
        <w:t>e seis</w:t>
      </w:r>
      <w:r w:rsidR="00A44A98">
        <w:rPr>
          <w:rFonts w:ascii="Arial" w:eastAsia="Times New Roman" w:hAnsi="Arial" w:cs="Arial"/>
          <w:b/>
          <w:sz w:val="20"/>
          <w:szCs w:val="20"/>
          <w:lang w:eastAsia="ar-SA"/>
        </w:rPr>
        <w:t xml:space="preserve"> centavos</w:t>
      </w:r>
      <w:r w:rsidR="00F02B39">
        <w:rPr>
          <w:rFonts w:ascii="Arial" w:eastAsia="Times New Roman" w:hAnsi="Arial" w:cs="Arial"/>
          <w:b/>
          <w:sz w:val="20"/>
          <w:szCs w:val="20"/>
          <w:lang w:eastAsia="ar-SA"/>
        </w:rPr>
        <w:t>)</w:t>
      </w:r>
      <w:r w:rsidRPr="00082CD1">
        <w:rPr>
          <w:rFonts w:ascii="Arial" w:eastAsia="Times New Roman" w:hAnsi="Arial" w:cs="Arial"/>
          <w:sz w:val="20"/>
          <w:szCs w:val="20"/>
          <w:lang w:eastAsia="ar-SA"/>
        </w:rPr>
        <w:t>.</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6"/>
        </w:numPr>
        <w:spacing w:after="0" w:line="240" w:lineRule="auto"/>
        <w:jc w:val="both"/>
        <w:rPr>
          <w:rFonts w:ascii="Arial" w:eastAsia="Times New Roman" w:hAnsi="Arial" w:cs="Arial"/>
          <w:color w:val="000000"/>
          <w:sz w:val="20"/>
          <w:szCs w:val="20"/>
          <w:lang w:eastAsia="ar-SA"/>
        </w:rPr>
      </w:pPr>
      <w:r w:rsidRPr="00082CD1">
        <w:rPr>
          <w:rFonts w:ascii="Arial" w:eastAsia="Times New Roman" w:hAnsi="Arial" w:cs="Arial"/>
          <w:color w:val="000000"/>
          <w:sz w:val="20"/>
          <w:szCs w:val="20"/>
          <w:lang w:eastAsia="ar-SA"/>
        </w:rPr>
        <w:t>O custo estimado foi apurado a partir de mapa de preços constante do processo administrativo, elaborado com base em orçamentos recebidos de empresas especializadas, em pesquisas de mercado</w:t>
      </w:r>
      <w:r w:rsidR="00855A0F">
        <w:rPr>
          <w:rFonts w:ascii="Arial" w:eastAsia="Times New Roman" w:hAnsi="Arial" w:cs="Arial"/>
          <w:color w:val="000000"/>
          <w:sz w:val="20"/>
          <w:szCs w:val="20"/>
          <w:lang w:eastAsia="ar-SA"/>
        </w:rPr>
        <w:t>.</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ar-SA"/>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6. RECEBIMENTO E CRITÉRIO DE ACEITAÇÃO DO OBJETO</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Os serviços serão recebidos:</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Provisoriamente, a partir da entrega, para efeito de verificação da conformidade com as especificações constantes do Edital e da proposta.</w:t>
      </w:r>
    </w:p>
    <w:p w:rsidR="00FB702E" w:rsidRPr="00082CD1" w:rsidRDefault="00FB702E" w:rsidP="00FB702E">
      <w:pPr>
        <w:spacing w:after="0" w:line="240" w:lineRule="auto"/>
        <w:ind w:left="851"/>
        <w:jc w:val="both"/>
        <w:rPr>
          <w:rFonts w:ascii="Arial" w:eastAsia="Times New Roman" w:hAnsi="Arial" w:cs="Arial"/>
          <w:color w:val="000000"/>
          <w:sz w:val="20"/>
          <w:szCs w:val="20"/>
          <w:lang w:eastAsia="pt-BR"/>
        </w:rPr>
      </w:pPr>
    </w:p>
    <w:p w:rsidR="00FB702E" w:rsidRPr="00082CD1" w:rsidRDefault="00FB702E" w:rsidP="00FB702E">
      <w:pPr>
        <w:spacing w:after="0" w:line="240" w:lineRule="auto"/>
        <w:ind w:left="567"/>
        <w:jc w:val="both"/>
        <w:rPr>
          <w:rFonts w:ascii="Arial" w:eastAsia="Times New Roman" w:hAnsi="Arial" w:cs="Arial"/>
          <w:sz w:val="20"/>
          <w:szCs w:val="20"/>
          <w:lang w:eastAsia="pt-BR"/>
        </w:rPr>
      </w:pPr>
    </w:p>
    <w:p w:rsidR="00FB702E" w:rsidRPr="00082CD1" w:rsidRDefault="00FB702E" w:rsidP="00FB702E">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 xml:space="preserve">Definitivamente, após a verificação da conformidade com as especificações constantes do Edital e da proposta, e sua consequente aceitação, que se dará </w:t>
      </w:r>
      <w:r w:rsidRPr="00082CD1">
        <w:rPr>
          <w:rFonts w:ascii="Arial" w:eastAsia="Times New Roman" w:hAnsi="Arial" w:cs="Arial"/>
          <w:color w:val="000000"/>
          <w:sz w:val="20"/>
          <w:szCs w:val="20"/>
          <w:lang w:eastAsia="pt-BR"/>
        </w:rPr>
        <w:t>até 05 (cinco) dias úteis do recebimento provisório.</w:t>
      </w:r>
    </w:p>
    <w:p w:rsidR="00FB702E" w:rsidRPr="00082CD1" w:rsidRDefault="00FB702E" w:rsidP="00FB702E">
      <w:pPr>
        <w:spacing w:after="0" w:line="240" w:lineRule="auto"/>
        <w:ind w:left="851"/>
        <w:jc w:val="both"/>
        <w:rPr>
          <w:rFonts w:ascii="Arial" w:eastAsia="Times New Roman" w:hAnsi="Arial" w:cs="Arial"/>
          <w:color w:val="FF0000"/>
          <w:sz w:val="20"/>
          <w:szCs w:val="20"/>
          <w:lang w:eastAsia="pt-BR"/>
        </w:rPr>
      </w:pPr>
    </w:p>
    <w:p w:rsidR="00FB702E" w:rsidRPr="00082CD1" w:rsidRDefault="00FB702E" w:rsidP="00FB702E">
      <w:pPr>
        <w:spacing w:after="0" w:line="240" w:lineRule="auto"/>
        <w:ind w:left="567"/>
        <w:jc w:val="both"/>
        <w:rPr>
          <w:rFonts w:ascii="Arial" w:eastAsia="Times New Roman" w:hAnsi="Arial" w:cs="Arial"/>
          <w:sz w:val="20"/>
          <w:szCs w:val="20"/>
          <w:highlight w:val="yellow"/>
          <w:lang w:eastAsia="pt-BR"/>
        </w:rPr>
      </w:pPr>
    </w:p>
    <w:p w:rsidR="00FB702E" w:rsidRPr="00082CD1" w:rsidRDefault="00FB702E" w:rsidP="00FB702E">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Na hipótese de a verificação a que se refere o subitem anterior não ser procedida dentro do prazo fixado, reputar-se-á como realizada, consumando-se o recebimento definitivo no dia do esgotamento do prazo.</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lastRenderedPageBreak/>
        <w:t>A Administração rejeitará, no todo ou em parte, a entrega dos bens em desacordo com as especificações técnicas exigidas.</w:t>
      </w: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7. OBRIGAÇÕES DA CONTRATADA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8"/>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A Contratada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Efetuar a entrega dos Serviços em perfeitas condições, no prazo e </w:t>
      </w:r>
      <w:proofErr w:type="gramStart"/>
      <w:r w:rsidRPr="00082CD1">
        <w:rPr>
          <w:rFonts w:ascii="Arial" w:eastAsia="Times New Roman" w:hAnsi="Arial" w:cs="Arial"/>
          <w:sz w:val="20"/>
          <w:szCs w:val="20"/>
          <w:lang w:eastAsia="pt-BR"/>
        </w:rPr>
        <w:t>local indicados</w:t>
      </w:r>
      <w:proofErr w:type="gramEnd"/>
      <w:r w:rsidRPr="00082CD1">
        <w:rPr>
          <w:rFonts w:ascii="Arial" w:eastAsia="Times New Roman" w:hAnsi="Arial" w:cs="Arial"/>
          <w:sz w:val="20"/>
          <w:szCs w:val="20"/>
          <w:lang w:eastAsia="pt-BR"/>
        </w:rPr>
        <w:t xml:space="preserve"> pela Administração, em estrita observância das especificações do Edital e da proposta, acompanhado da respectiva nota fiscal constando detalhadamente as indicações da marca, fabricante, modelo, tipo, procedência e prazo de garantia;</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Os bens devem estar acompanhados, ainda, quando for o caso, do manual do usuário, com uma versão em português, e da relação da rede de assistência técnica autorizada;</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Responsabilizar-se pelos vícios e danos decorrentes do produto, de acordo com os artigos 12, 13, 18 e 26, do Código de Defesa do Consumidor (Lei nº 8.078, de 1990);</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3"/>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O dever previsto no subitem anterior implica na obrigação de, a critério da Administração, substituir, reparar, corrigir, remover, ou reconstruir, às suas expensas, no prazo </w:t>
      </w:r>
      <w:r w:rsidRPr="00082CD1">
        <w:rPr>
          <w:rFonts w:ascii="Arial" w:eastAsia="Times New Roman" w:hAnsi="Arial" w:cs="Arial"/>
          <w:color w:val="000000"/>
          <w:sz w:val="20"/>
          <w:szCs w:val="20"/>
          <w:lang w:eastAsia="pt-BR"/>
        </w:rPr>
        <w:t xml:space="preserve">máximo de </w:t>
      </w:r>
      <w:r w:rsidRPr="00082CD1">
        <w:rPr>
          <w:rFonts w:ascii="Arial" w:eastAsia="Times New Roman" w:hAnsi="Arial" w:cs="Arial"/>
          <w:b/>
          <w:color w:val="000000"/>
          <w:sz w:val="20"/>
          <w:szCs w:val="20"/>
          <w:lang w:eastAsia="pt-BR"/>
        </w:rPr>
        <w:t>10(dez) corridos</w:t>
      </w:r>
      <w:r w:rsidRPr="00082CD1">
        <w:rPr>
          <w:rFonts w:ascii="Arial" w:eastAsia="Times New Roman" w:hAnsi="Arial" w:cs="Arial"/>
          <w:i/>
          <w:iCs/>
          <w:color w:val="000000"/>
          <w:sz w:val="20"/>
          <w:szCs w:val="20"/>
          <w:lang w:eastAsia="pt-BR"/>
        </w:rPr>
        <w:t xml:space="preserve">, </w:t>
      </w:r>
      <w:r w:rsidRPr="00082CD1">
        <w:rPr>
          <w:rFonts w:ascii="Arial" w:eastAsia="Times New Roman" w:hAnsi="Arial" w:cs="Arial"/>
          <w:color w:val="000000"/>
          <w:sz w:val="20"/>
          <w:szCs w:val="20"/>
          <w:lang w:eastAsia="pt-BR"/>
        </w:rPr>
        <w:t>o produto</w:t>
      </w:r>
      <w:r w:rsidRPr="00082CD1">
        <w:rPr>
          <w:rFonts w:ascii="Arial" w:eastAsia="Times New Roman" w:hAnsi="Arial" w:cs="Arial"/>
          <w:sz w:val="20"/>
          <w:szCs w:val="20"/>
          <w:lang w:eastAsia="pt-BR"/>
        </w:rPr>
        <w:t xml:space="preserve"> com avarias ou defeitos;</w:t>
      </w:r>
    </w:p>
    <w:p w:rsidR="00FB702E" w:rsidRPr="00082CD1" w:rsidRDefault="00FB702E" w:rsidP="00FB702E">
      <w:pPr>
        <w:spacing w:after="0" w:line="240" w:lineRule="auto"/>
        <w:ind w:left="852"/>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Atender prontamente a quaisquer exigências da Administração, inerentes ao objeto </w:t>
      </w:r>
      <w:proofErr w:type="gramStart"/>
      <w:r w:rsidR="00CB1FAA" w:rsidRPr="00082CD1">
        <w:rPr>
          <w:rFonts w:ascii="Arial" w:eastAsia="Times New Roman" w:hAnsi="Arial" w:cs="Arial"/>
          <w:sz w:val="20"/>
          <w:szCs w:val="20"/>
          <w:lang w:eastAsia="pt-BR"/>
        </w:rPr>
        <w:t>da presente</w:t>
      </w:r>
      <w:proofErr w:type="gramEnd"/>
      <w:r w:rsidRPr="00082CD1">
        <w:rPr>
          <w:rFonts w:ascii="Arial" w:eastAsia="Times New Roman" w:hAnsi="Arial" w:cs="Arial"/>
          <w:sz w:val="20"/>
          <w:szCs w:val="20"/>
          <w:lang w:eastAsia="pt-BR"/>
        </w:rPr>
        <w:t xml:space="preserve"> licitação;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Comunicar à Administração, no prazo máximo de 24 (vinte e quatro) horas que antecede a data da entrega, os motivos que impossibilitem o cumprimento do prazo previsto, com a devida comprovação;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widowControl w:val="0"/>
        <w:numPr>
          <w:ilvl w:val="2"/>
          <w:numId w:val="8"/>
        </w:numPr>
        <w:suppressAutoHyphens/>
        <w:spacing w:after="0" w:line="240" w:lineRule="auto"/>
        <w:jc w:val="both"/>
        <w:rPr>
          <w:rFonts w:ascii="Arial" w:eastAsia="Times New Roman" w:hAnsi="Arial" w:cs="Arial"/>
          <w:sz w:val="20"/>
          <w:szCs w:val="20"/>
          <w:lang w:eastAsia="ar-SA"/>
        </w:rPr>
      </w:pPr>
      <w:r w:rsidRPr="00082CD1">
        <w:rPr>
          <w:rFonts w:ascii="Arial" w:eastAsia="Times New Roman"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082CD1">
        <w:rPr>
          <w:rFonts w:ascii="Arial" w:eastAsia="Times New Roman" w:hAnsi="Arial" w:cs="Arial"/>
          <w:sz w:val="20"/>
          <w:szCs w:val="20"/>
          <w:lang w:eastAsia="pt-BR"/>
        </w:rPr>
        <w:t>balho noturno, perigoso ou insalubre;</w:t>
      </w:r>
    </w:p>
    <w:p w:rsidR="00FB702E" w:rsidRPr="00082CD1" w:rsidRDefault="00FB702E" w:rsidP="00FB702E">
      <w:pPr>
        <w:widowControl w:val="0"/>
        <w:suppressAutoHyphens/>
        <w:spacing w:after="0" w:line="240" w:lineRule="auto"/>
        <w:ind w:left="568"/>
        <w:jc w:val="both"/>
        <w:rPr>
          <w:rFonts w:ascii="Arial" w:eastAsia="Times New Roman" w:hAnsi="Arial" w:cs="Arial"/>
          <w:sz w:val="20"/>
          <w:szCs w:val="20"/>
          <w:lang w:eastAsia="ar-SA"/>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proofErr w:type="gramStart"/>
      <w:r w:rsidRPr="00082CD1">
        <w:rPr>
          <w:rFonts w:ascii="Arial" w:eastAsia="Times New Roman" w:hAnsi="Arial" w:cs="Arial"/>
          <w:sz w:val="20"/>
          <w:szCs w:val="20"/>
          <w:lang w:eastAsia="pt-BR"/>
        </w:rPr>
        <w:t>Responsabilizar-se</w:t>
      </w:r>
      <w:proofErr w:type="gramEnd"/>
      <w:r w:rsidRPr="00082CD1">
        <w:rPr>
          <w:rFonts w:ascii="Arial" w:eastAsia="Times New Roman" w:hAnsi="Arial" w:cs="Arial"/>
          <w:sz w:val="20"/>
          <w:szCs w:val="20"/>
          <w:lang w:eastAsia="pt-BR"/>
        </w:rPr>
        <w:t xml:space="preserve"> pelas despesas dos tributos, encargos trabalhistas, previdenciários, fiscais, comerciais, taxas, fretes, seguros, deslocamento de pessoal, prestação de garantia e quaisquer outras que incidam ou venham a incidir na execução do contrato.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i/>
          <w:iCs/>
          <w:color w:val="000000"/>
          <w:sz w:val="20"/>
          <w:szCs w:val="20"/>
          <w:shd w:val="clear" w:color="auto" w:fill="B3B3B3"/>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8. OBRIGAÇÕES DA CONTRATANTE</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9"/>
        </w:numPr>
        <w:spacing w:after="0" w:line="240" w:lineRule="auto"/>
        <w:ind w:left="641" w:hanging="357"/>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ar-SA"/>
        </w:rPr>
        <w:t>A Contratante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Receber provisoriamente o material, disponibilizando local, data e horário;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Verificar minuciosamente, no prazo fixado, a conformidade dos bens recebidos provisoriamente com as especificações constantes do Edital e da proposta, para fins de aceitação e recebimento definitivos; </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Acompanhar e fiscalizar o cumprimento das obrigações da Contratada, através de servidor especialmente designado;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Efetuar o pagamento no prazo previsto.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9. MEDIDAS ACAUTELADORAS</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r w:rsidRPr="00082CD1">
        <w:rPr>
          <w:rFonts w:ascii="Arial" w:eastAsia="Times New Roman"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082CD1">
          <w:rPr>
            <w:rFonts w:ascii="Arial" w:eastAsia="Times New Roman" w:hAnsi="Arial" w:cs="Arial"/>
            <w:sz w:val="20"/>
            <w:szCs w:val="20"/>
            <w:lang w:eastAsia="ar-SA"/>
          </w:rPr>
          <w:t>1999, a</w:t>
        </w:r>
      </w:smartTag>
      <w:r w:rsidRPr="00082CD1">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10. CONTROLE DA EXECUÇÃO</w:t>
      </w:r>
    </w:p>
    <w:p w:rsidR="00FB702E" w:rsidRPr="00082CD1" w:rsidRDefault="00FB702E" w:rsidP="00FB702E">
      <w:pPr>
        <w:spacing w:after="0" w:line="240" w:lineRule="auto"/>
        <w:ind w:left="284"/>
        <w:jc w:val="both"/>
        <w:rPr>
          <w:rFonts w:ascii="Arial" w:eastAsia="Arial Unicode MS" w:hAnsi="Arial" w:cs="Arial"/>
          <w:sz w:val="20"/>
          <w:szCs w:val="20"/>
          <w:lang w:eastAsia="pt-BR"/>
        </w:rPr>
      </w:pPr>
    </w:p>
    <w:p w:rsidR="00FB702E" w:rsidRPr="00082CD1" w:rsidRDefault="00FB702E" w:rsidP="00FB702E">
      <w:pPr>
        <w:numPr>
          <w:ilvl w:val="1"/>
          <w:numId w:val="10"/>
        </w:numPr>
        <w:spacing w:after="0" w:line="240" w:lineRule="auto"/>
        <w:jc w:val="both"/>
        <w:rPr>
          <w:rFonts w:ascii="Arial" w:eastAsia="Times New Roman" w:hAnsi="Arial" w:cs="Arial"/>
          <w:sz w:val="20"/>
          <w:szCs w:val="20"/>
          <w:lang w:eastAsia="ar-SA"/>
        </w:rPr>
      </w:pPr>
      <w:r w:rsidRPr="00082CD1">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082CD1" w:rsidRDefault="00FB702E" w:rsidP="00FB702E">
      <w:pPr>
        <w:numPr>
          <w:ilvl w:val="1"/>
          <w:numId w:val="10"/>
        </w:numPr>
        <w:spacing w:after="0" w:line="240" w:lineRule="auto"/>
        <w:jc w:val="both"/>
        <w:rPr>
          <w:rFonts w:ascii="Arial" w:eastAsia="Arial Unicode MS" w:hAnsi="Arial" w:cs="Arial"/>
          <w:sz w:val="20"/>
          <w:szCs w:val="20"/>
          <w:lang w:eastAsia="pt-BR"/>
        </w:rPr>
      </w:pPr>
      <w:r w:rsidRPr="00082CD1">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082CD1">
        <w:rPr>
          <w:rFonts w:ascii="Arial" w:eastAsia="Arial Unicode MS" w:hAnsi="Arial" w:cs="Arial"/>
          <w:bCs/>
          <w:iCs/>
          <w:sz w:val="20"/>
          <w:szCs w:val="20"/>
          <w:lang w:eastAsia="pt-BR"/>
        </w:rPr>
        <w:t>Administração</w:t>
      </w:r>
      <w:r w:rsidRPr="00082CD1">
        <w:rPr>
          <w:rFonts w:ascii="Arial" w:eastAsia="Arial Unicode MS" w:hAnsi="Arial" w:cs="Arial"/>
          <w:sz w:val="20"/>
          <w:szCs w:val="20"/>
          <w:lang w:eastAsia="pt-BR"/>
        </w:rPr>
        <w:t xml:space="preserve"> ou de seus agentes e prepostos, de conformidade com o art. 70 da Lei nº 8.666, de 1993.</w:t>
      </w:r>
    </w:p>
    <w:p w:rsidR="00FB702E" w:rsidRPr="00082CD1" w:rsidRDefault="00FB702E" w:rsidP="00FB702E">
      <w:pPr>
        <w:spacing w:after="0" w:line="240" w:lineRule="auto"/>
        <w:jc w:val="both"/>
        <w:rPr>
          <w:rFonts w:ascii="Arial" w:eastAsia="Arial Unicode MS" w:hAnsi="Arial" w:cs="Arial"/>
          <w:sz w:val="20"/>
          <w:szCs w:val="20"/>
          <w:lang w:eastAsia="pt-BR"/>
        </w:rPr>
      </w:pPr>
    </w:p>
    <w:p w:rsidR="00FB702E" w:rsidRPr="00082CD1" w:rsidRDefault="00FB702E" w:rsidP="00FB702E">
      <w:pPr>
        <w:numPr>
          <w:ilvl w:val="1"/>
          <w:numId w:val="10"/>
        </w:numPr>
        <w:spacing w:after="0" w:line="240" w:lineRule="auto"/>
        <w:jc w:val="both"/>
        <w:rPr>
          <w:rFonts w:ascii="Arial" w:eastAsia="Times New Roman" w:hAnsi="Arial" w:cs="Arial"/>
          <w:sz w:val="20"/>
          <w:szCs w:val="20"/>
          <w:lang w:eastAsia="pt-BR"/>
        </w:rPr>
      </w:pPr>
      <w:r w:rsidRPr="00082CD1">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spacing w:after="0" w:line="240" w:lineRule="auto"/>
        <w:ind w:left="284"/>
        <w:rPr>
          <w:rFonts w:ascii="Arial" w:eastAsia="Times New Roman" w:hAnsi="Arial" w:cs="Arial"/>
          <w:i/>
          <w:iCs/>
          <w:color w:val="000000"/>
          <w:sz w:val="20"/>
          <w:szCs w:val="20"/>
          <w:shd w:val="clear" w:color="auto" w:fill="B3B3B3"/>
          <w:lang w:eastAsia="pt-BR"/>
        </w:rPr>
      </w:pPr>
    </w:p>
    <w:p w:rsidR="00FB702E" w:rsidRPr="00082CD1" w:rsidRDefault="00FB702E" w:rsidP="00FB702E">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CONSIDERAÇÕES</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082CD1" w:rsidRDefault="00FB702E" w:rsidP="00FB702E">
      <w:pPr>
        <w:spacing w:after="0" w:line="240" w:lineRule="auto"/>
        <w:ind w:firstLine="1134"/>
        <w:rPr>
          <w:rFonts w:ascii="Times New Roman" w:eastAsia="Times New Roman" w:hAnsi="Times New Roman" w:cs="Times New Roman"/>
          <w:b/>
          <w:sz w:val="24"/>
          <w:szCs w:val="24"/>
          <w:lang w:eastAsia="pt-BR"/>
        </w:rPr>
      </w:pPr>
      <w:r w:rsidRPr="00082CD1">
        <w:rPr>
          <w:rFonts w:ascii="Times New Roman" w:eastAsia="Times New Roman" w:hAnsi="Times New Roman" w:cs="Times New Roman"/>
          <w:b/>
          <w:sz w:val="24"/>
          <w:szCs w:val="24"/>
          <w:lang w:eastAsia="pt-BR"/>
        </w:rPr>
        <w:t>Fiscal do Contrato:</w:t>
      </w:r>
      <w:r w:rsidRPr="00082CD1">
        <w:rPr>
          <w:rFonts w:ascii="Times New Roman" w:eastAsia="Times New Roman" w:hAnsi="Times New Roman" w:cs="Times New Roman"/>
          <w:color w:val="FF0000"/>
          <w:sz w:val="24"/>
          <w:szCs w:val="24"/>
          <w:lang w:eastAsia="pt-BR"/>
        </w:rPr>
        <w:t xml:space="preserve"> </w:t>
      </w:r>
      <w:r w:rsidR="00FF1330">
        <w:rPr>
          <w:rFonts w:ascii="Times New Roman" w:eastAsia="Times New Roman" w:hAnsi="Times New Roman" w:cs="Times New Roman"/>
          <w:sz w:val="24"/>
          <w:szCs w:val="24"/>
          <w:lang w:eastAsia="pt-BR"/>
        </w:rPr>
        <w:t>Everton Oliveira Pereira</w:t>
      </w:r>
      <w:r w:rsidR="00F02B39" w:rsidRPr="00F02B39">
        <w:rPr>
          <w:rFonts w:ascii="Times New Roman" w:eastAsia="Times New Roman" w:hAnsi="Times New Roman" w:cs="Times New Roman"/>
          <w:sz w:val="24"/>
          <w:szCs w:val="24"/>
          <w:lang w:eastAsia="pt-BR"/>
        </w:rPr>
        <w:t xml:space="preserve"> </w:t>
      </w:r>
    </w:p>
    <w:p w:rsidR="00FB702E" w:rsidRPr="00082CD1" w:rsidRDefault="00FB702E" w:rsidP="00FB702E">
      <w:pPr>
        <w:spacing w:after="0" w:line="240" w:lineRule="auto"/>
        <w:ind w:firstLine="1134"/>
        <w:rPr>
          <w:rFonts w:ascii="Times New Roman" w:eastAsia="Times New Roman" w:hAnsi="Times New Roman" w:cs="Times New Roman"/>
          <w:b/>
          <w:sz w:val="24"/>
          <w:szCs w:val="24"/>
          <w:lang w:eastAsia="pt-BR"/>
        </w:rPr>
      </w:pPr>
    </w:p>
    <w:p w:rsidR="00FB702E" w:rsidRPr="00082CD1" w:rsidRDefault="00FB702E" w:rsidP="00FB702E">
      <w:pPr>
        <w:spacing w:after="0" w:line="240" w:lineRule="auto"/>
        <w:ind w:firstLine="1134"/>
        <w:rPr>
          <w:rFonts w:ascii="Times New Roman" w:eastAsia="Times New Roman" w:hAnsi="Times New Roman" w:cs="Times New Roman"/>
          <w:sz w:val="24"/>
          <w:szCs w:val="24"/>
          <w:lang w:eastAsia="pt-BR"/>
        </w:rPr>
      </w:pPr>
      <w:r w:rsidRPr="00082CD1">
        <w:rPr>
          <w:rFonts w:ascii="Times New Roman" w:eastAsia="Times New Roman" w:hAnsi="Times New Roman" w:cs="Times New Roman"/>
          <w:b/>
          <w:sz w:val="24"/>
          <w:szCs w:val="24"/>
          <w:lang w:eastAsia="pt-BR"/>
        </w:rPr>
        <w:t xml:space="preserve">Gestora de Contratos: </w:t>
      </w:r>
      <w:r w:rsidRPr="00082CD1">
        <w:rPr>
          <w:rFonts w:ascii="Times New Roman" w:eastAsia="Times New Roman" w:hAnsi="Times New Roman" w:cs="Times New Roman"/>
          <w:sz w:val="24"/>
          <w:szCs w:val="24"/>
          <w:lang w:eastAsia="pt-BR"/>
        </w:rPr>
        <w:t>Andréa Neves de Souza</w:t>
      </w:r>
    </w:p>
    <w:p w:rsidR="00FB702E" w:rsidRPr="00082CD1" w:rsidRDefault="00FB702E" w:rsidP="00FB702E">
      <w:pPr>
        <w:spacing w:after="0" w:line="240" w:lineRule="auto"/>
        <w:ind w:firstLine="1134"/>
        <w:rPr>
          <w:rFonts w:ascii="Times New Roman" w:eastAsia="Times New Roman" w:hAnsi="Times New Roman" w:cs="Times New Roman"/>
          <w:sz w:val="24"/>
          <w:szCs w:val="24"/>
          <w:lang w:eastAsia="pt-BR"/>
        </w:rPr>
      </w:pPr>
    </w:p>
    <w:p w:rsidR="00FB702E" w:rsidRPr="00082CD1" w:rsidRDefault="00FB702E" w:rsidP="00FB702E">
      <w:pPr>
        <w:spacing w:after="0" w:line="240" w:lineRule="auto"/>
        <w:ind w:firstLine="1134"/>
        <w:rPr>
          <w:rFonts w:ascii="Times New Roman" w:eastAsia="Times New Roman" w:hAnsi="Times New Roman" w:cs="Times New Roman"/>
          <w:color w:val="FF0000"/>
          <w:sz w:val="24"/>
          <w:szCs w:val="24"/>
          <w:lang w:eastAsia="pt-BR"/>
        </w:rPr>
      </w:pPr>
    </w:p>
    <w:p w:rsidR="00FB702E" w:rsidRPr="00082CD1" w:rsidRDefault="00FB702E" w:rsidP="00FB702E">
      <w:pPr>
        <w:spacing w:after="0" w:line="240" w:lineRule="auto"/>
        <w:ind w:firstLine="1134"/>
        <w:rPr>
          <w:rFonts w:ascii="Times New Roman" w:eastAsia="Times New Roman" w:hAnsi="Times New Roman" w:cs="Times New Roman"/>
          <w:sz w:val="24"/>
          <w:szCs w:val="24"/>
          <w:lang w:eastAsia="pt-BR"/>
        </w:rPr>
      </w:pPr>
    </w:p>
    <w:p w:rsidR="00FB702E" w:rsidRPr="00082CD1" w:rsidRDefault="00FB702E" w:rsidP="00FB702E">
      <w:pPr>
        <w:spacing w:after="0" w:line="240" w:lineRule="auto"/>
        <w:ind w:firstLine="1134"/>
        <w:rPr>
          <w:rFonts w:ascii="Times New Roman" w:eastAsia="Times New Roman" w:hAnsi="Times New Roman" w:cs="Times New Roman"/>
          <w:sz w:val="24"/>
          <w:szCs w:val="24"/>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082CD1" w:rsidRDefault="00FB702E" w:rsidP="00FB702E">
      <w:pPr>
        <w:spacing w:after="360" w:line="240" w:lineRule="auto"/>
        <w:ind w:left="284"/>
        <w:jc w:val="right"/>
        <w:rPr>
          <w:rFonts w:ascii="Arial" w:eastAsia="Times New Roman" w:hAnsi="Arial" w:cs="Arial"/>
          <w:b/>
          <w:sz w:val="20"/>
          <w:szCs w:val="20"/>
          <w:lang w:eastAsia="pt-BR"/>
        </w:rPr>
      </w:pPr>
      <w:r w:rsidRPr="00082CD1">
        <w:rPr>
          <w:rFonts w:ascii="Arial" w:eastAsia="Times New Roman" w:hAnsi="Arial" w:cs="Arial"/>
          <w:b/>
          <w:sz w:val="20"/>
          <w:szCs w:val="20"/>
          <w:lang w:eastAsia="pt-BR"/>
        </w:rPr>
        <w:t xml:space="preserve">São Joaquim, </w:t>
      </w:r>
      <w:r w:rsidR="00855A0F">
        <w:rPr>
          <w:rFonts w:ascii="Arial" w:eastAsia="Times New Roman" w:hAnsi="Arial" w:cs="Arial"/>
          <w:b/>
          <w:sz w:val="20"/>
          <w:szCs w:val="20"/>
          <w:lang w:eastAsia="pt-BR"/>
        </w:rPr>
        <w:t>21 de Julho</w:t>
      </w:r>
      <w:r>
        <w:rPr>
          <w:rFonts w:ascii="Arial" w:eastAsia="Times New Roman" w:hAnsi="Arial" w:cs="Arial"/>
          <w:b/>
          <w:sz w:val="20"/>
          <w:szCs w:val="20"/>
          <w:lang w:eastAsia="pt-BR"/>
        </w:rPr>
        <w:t xml:space="preserve"> de 2020</w:t>
      </w:r>
      <w:r w:rsidRPr="00082CD1">
        <w:rPr>
          <w:rFonts w:ascii="Arial" w:eastAsia="Times New Roman" w:hAnsi="Arial" w:cs="Arial"/>
          <w:b/>
          <w:sz w:val="20"/>
          <w:szCs w:val="20"/>
          <w:lang w:eastAsia="pt-BR"/>
        </w:rPr>
        <w:t>.</w:t>
      </w: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02B39" w:rsidRDefault="00F02B39" w:rsidP="00FB702E">
      <w:pPr>
        <w:spacing w:after="360" w:line="240" w:lineRule="auto"/>
        <w:ind w:left="284"/>
        <w:jc w:val="center"/>
        <w:rPr>
          <w:rFonts w:ascii="Arial" w:eastAsia="Times New Roman" w:hAnsi="Arial" w:cs="Arial"/>
          <w:b/>
          <w:sz w:val="20"/>
          <w:szCs w:val="20"/>
          <w:lang w:eastAsia="pt-BR"/>
        </w:rPr>
      </w:pPr>
    </w:p>
    <w:p w:rsidR="00F02B39" w:rsidRPr="00082CD1" w:rsidRDefault="00F02B39" w:rsidP="00FB702E">
      <w:pPr>
        <w:spacing w:after="360" w:line="240" w:lineRule="auto"/>
        <w:ind w:left="284"/>
        <w:jc w:val="center"/>
        <w:rPr>
          <w:rFonts w:ascii="Arial" w:eastAsia="Times New Roman" w:hAnsi="Arial" w:cs="Arial"/>
          <w:b/>
          <w:sz w:val="20"/>
          <w:szCs w:val="20"/>
          <w:lang w:eastAsia="pt-BR"/>
        </w:rPr>
      </w:pP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______________________________</w:t>
      </w:r>
    </w:p>
    <w:p w:rsidR="00FB702E" w:rsidRPr="00082CD1" w:rsidRDefault="00855A0F" w:rsidP="00FB702E">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Pr>
          <w:rFonts w:ascii="Arial" w:eastAsia="Times New Roman" w:hAnsi="Arial" w:cs="Arial"/>
          <w:b/>
          <w:color w:val="000000"/>
          <w:sz w:val="20"/>
          <w:szCs w:val="20"/>
          <w:lang w:val="it-IT" w:eastAsia="pt-BR"/>
        </w:rPr>
        <w:t>Elso Cavalheiro</w:t>
      </w:r>
      <w:r w:rsidR="00FB702E" w:rsidRPr="00082CD1">
        <w:rPr>
          <w:rFonts w:ascii="Arial" w:eastAsia="Times New Roman" w:hAnsi="Arial" w:cs="Arial"/>
          <w:b/>
          <w:color w:val="000000"/>
          <w:sz w:val="20"/>
          <w:szCs w:val="20"/>
          <w:lang w:val="it-IT" w:eastAsia="pt-BR"/>
        </w:rPr>
        <w:t xml:space="preserve"> Nunes </w:t>
      </w:r>
    </w:p>
    <w:p w:rsidR="00FB702E" w:rsidRPr="00082CD1" w:rsidRDefault="00FB702E" w:rsidP="00FB702E">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Secretário de Obras</w:t>
      </w: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Aprovo,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t>__________________________________</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GIOVANI NUNES</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PREFEITO MUNICIPAL</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APROVO O PRESENTE TERMO DE REFERÊNCIA</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E AUTORIZO A REALIZAÇÃO DA LICITAÇÃO.</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(inciso II, Art. 9º, Decreto nº 5.450/05</w:t>
      </w:r>
      <w:proofErr w:type="gramStart"/>
      <w:r w:rsidRPr="00082CD1">
        <w:rPr>
          <w:rFonts w:ascii="Arial" w:eastAsia="Times New Roman" w:hAnsi="Arial" w:cs="Arial"/>
          <w:b/>
          <w:bCs/>
          <w:i/>
          <w:sz w:val="20"/>
          <w:szCs w:val="20"/>
          <w:lang w:eastAsia="pt-BR"/>
        </w:rPr>
        <w:t>)</w:t>
      </w:r>
      <w:proofErr w:type="gramEnd"/>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Ciente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____________________________</w:t>
      </w:r>
    </w:p>
    <w:p w:rsidR="00FB702E" w:rsidRPr="00082CD1" w:rsidRDefault="00FF1330" w:rsidP="00FB702E">
      <w:pPr>
        <w:snapToGrid w:val="0"/>
        <w:spacing w:after="0" w:line="240" w:lineRule="auto"/>
        <w:jc w:val="center"/>
        <w:rPr>
          <w:rFonts w:ascii="Arial" w:eastAsia="Times New Roman" w:hAnsi="Arial" w:cs="Arial"/>
          <w:b/>
          <w:bCs/>
          <w:i/>
          <w:sz w:val="20"/>
          <w:szCs w:val="20"/>
          <w:lang w:eastAsia="pt-BR"/>
        </w:rPr>
      </w:pPr>
      <w:r>
        <w:rPr>
          <w:rFonts w:ascii="Times New Roman" w:eastAsia="Times New Roman" w:hAnsi="Times New Roman" w:cs="Times New Roman"/>
          <w:sz w:val="24"/>
          <w:szCs w:val="24"/>
          <w:lang w:eastAsia="pt-BR"/>
        </w:rPr>
        <w:t>Everton Oliveira Pereira</w:t>
      </w:r>
      <w:r w:rsidR="00F02B3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n° matricula 9954</w:t>
      </w:r>
    </w:p>
    <w:p w:rsidR="00FB702E" w:rsidRPr="00082CD1" w:rsidRDefault="00FB702E" w:rsidP="00FB702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Fiscal do Contrato</w:t>
      </w:r>
    </w:p>
    <w:p w:rsidR="00FB702E" w:rsidRDefault="00FB702E" w:rsidP="00FB702E"/>
    <w:p w:rsidR="00C63B00" w:rsidRDefault="00C63B00"/>
    <w:sectPr w:rsidR="00C63B00">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3E" w:rsidRDefault="0041783E" w:rsidP="00FB702E">
      <w:pPr>
        <w:spacing w:after="0" w:line="240" w:lineRule="auto"/>
      </w:pPr>
      <w:r>
        <w:separator/>
      </w:r>
    </w:p>
  </w:endnote>
  <w:endnote w:type="continuationSeparator" w:id="0">
    <w:p w:rsidR="0041783E" w:rsidRDefault="0041783E" w:rsidP="00F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3E" w:rsidRDefault="0041783E" w:rsidP="00FB702E">
      <w:pPr>
        <w:spacing w:after="0" w:line="240" w:lineRule="auto"/>
      </w:pPr>
      <w:r>
        <w:separator/>
      </w:r>
    </w:p>
  </w:footnote>
  <w:footnote w:type="continuationSeparator" w:id="0">
    <w:p w:rsidR="0041783E" w:rsidRDefault="0041783E" w:rsidP="00F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AA" w:rsidRPr="00082CD1" w:rsidRDefault="00CB1FAA"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4D9BF02D" wp14:editId="7259CFAD">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CB1FAA" w:rsidRPr="00082CD1" w:rsidRDefault="00CB1FAA"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CB1FAA" w:rsidRDefault="00CB1FAA" w:rsidP="00FD2C39">
    <w:pPr>
      <w:pStyle w:val="Cabealho"/>
    </w:pPr>
  </w:p>
  <w:p w:rsidR="00CB1FAA" w:rsidRDefault="00CB1FAA">
    <w:pPr>
      <w:pStyle w:val="Cabealho"/>
    </w:pPr>
  </w:p>
  <w:p w:rsidR="00CB1FAA" w:rsidRDefault="00CB1F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2E"/>
    <w:rsid w:val="0000187B"/>
    <w:rsid w:val="000C4E21"/>
    <w:rsid w:val="001D5F71"/>
    <w:rsid w:val="001E3A5F"/>
    <w:rsid w:val="003221B1"/>
    <w:rsid w:val="0041783E"/>
    <w:rsid w:val="004D7AB5"/>
    <w:rsid w:val="004E1B3E"/>
    <w:rsid w:val="005655D8"/>
    <w:rsid w:val="005A3515"/>
    <w:rsid w:val="005B2631"/>
    <w:rsid w:val="005C118C"/>
    <w:rsid w:val="006B6E81"/>
    <w:rsid w:val="0070017F"/>
    <w:rsid w:val="00855A0F"/>
    <w:rsid w:val="008F09B5"/>
    <w:rsid w:val="0097289D"/>
    <w:rsid w:val="00A35A12"/>
    <w:rsid w:val="00A44A98"/>
    <w:rsid w:val="00A5138F"/>
    <w:rsid w:val="00A73BAC"/>
    <w:rsid w:val="00B52019"/>
    <w:rsid w:val="00B739E4"/>
    <w:rsid w:val="00C277E6"/>
    <w:rsid w:val="00C40427"/>
    <w:rsid w:val="00C63B00"/>
    <w:rsid w:val="00CB1FAA"/>
    <w:rsid w:val="00CE1046"/>
    <w:rsid w:val="00D05FCD"/>
    <w:rsid w:val="00DF5416"/>
    <w:rsid w:val="00EE2ED7"/>
    <w:rsid w:val="00F02B39"/>
    <w:rsid w:val="00FB702E"/>
    <w:rsid w:val="00FD2C39"/>
    <w:rsid w:val="00FF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aojoaquim.sc.gov.br/licitacoes/index/index/codMapaItem/5088" TargetMode="External"/><Relationship Id="rId4" Type="http://schemas.microsoft.com/office/2007/relationships/stylesWithEffects" Target="stylesWithEffects.xml"/><Relationship Id="rId9" Type="http://schemas.openxmlformats.org/officeDocument/2006/relationships/hyperlink" Target="mailto:pmsj@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ACBF-920A-47D4-9426-56AD07C4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10185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2</cp:revision>
  <cp:lastPrinted>2020-07-21T19:36:00Z</cp:lastPrinted>
  <dcterms:created xsi:type="dcterms:W3CDTF">2020-11-30T19:23:00Z</dcterms:created>
  <dcterms:modified xsi:type="dcterms:W3CDTF">2020-11-30T19:23:00Z</dcterms:modified>
</cp:coreProperties>
</file>