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C98B" w14:textId="77777777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691074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ANEXO II</w:t>
      </w:r>
    </w:p>
    <w:p w14:paraId="7D67C28B" w14:textId="1CCF6351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691074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RELATÓRIO DO IMPACTO SOCIOCULTURAL DAS ATIVIDADES</w:t>
      </w:r>
    </w:p>
    <w:tbl>
      <w:tblPr>
        <w:tblStyle w:val="Tabelacomgrade2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691074" w:rsidRPr="00691074" w14:paraId="48A6D147" w14:textId="77777777" w:rsidTr="00691074">
        <w:trPr>
          <w:trHeight w:val="657"/>
        </w:trPr>
        <w:tc>
          <w:tcPr>
            <w:tcW w:w="10207" w:type="dxa"/>
          </w:tcPr>
          <w:p w14:paraId="109F41AA" w14:textId="77777777" w:rsidR="00691074" w:rsidRPr="00691074" w:rsidRDefault="00691074" w:rsidP="00691074">
            <w:pPr>
              <w:tabs>
                <w:tab w:val="left" w:pos="296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  <w:r w:rsidRPr="0069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  <w:t>Edital de chamamento público para manutenção de espaços artísticos e culturais, microempresas e pequenas empresas culturais, cooperativas, instituições e organizações culturais comunitárias.</w:t>
            </w:r>
          </w:p>
        </w:tc>
      </w:tr>
    </w:tbl>
    <w:p w14:paraId="42B76550" w14:textId="77777777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 w:bidi="pt-BR"/>
        </w:rPr>
      </w:pPr>
    </w:p>
    <w:p w14:paraId="10B683B5" w14:textId="77777777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t-BR" w:bidi="pt-BR"/>
        </w:rPr>
      </w:pPr>
      <w:r w:rsidRPr="00691074">
        <w:rPr>
          <w:rFonts w:ascii="Times New Roman" w:eastAsia="Times New Roman" w:hAnsi="Times New Roman" w:cs="Times New Roman"/>
          <w:b/>
          <w:bCs/>
          <w:lang w:eastAsia="pt-BR" w:bidi="pt-BR"/>
        </w:rPr>
        <w:t>IDENTIFICAÇÃO DO RESPOSÁVEL PELO ESPAÇO:</w:t>
      </w:r>
    </w:p>
    <w:tbl>
      <w:tblPr>
        <w:tblStyle w:val="Tabelacomgrade2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691074" w:rsidRPr="00691074" w14:paraId="006CA25F" w14:textId="77777777" w:rsidTr="00691074">
        <w:tc>
          <w:tcPr>
            <w:tcW w:w="10207" w:type="dxa"/>
          </w:tcPr>
          <w:p w14:paraId="44E781D5" w14:textId="77777777" w:rsidR="00691074" w:rsidRPr="00691074" w:rsidRDefault="00691074" w:rsidP="00691074">
            <w:pPr>
              <w:tabs>
                <w:tab w:val="left" w:pos="296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  <w:r w:rsidRPr="0069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  <w:t xml:space="preserve">NOME:                                                                        CPF OU CNPJ: </w:t>
            </w:r>
          </w:p>
        </w:tc>
      </w:tr>
    </w:tbl>
    <w:p w14:paraId="629DCFC1" w14:textId="77777777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14:paraId="5B3816A0" w14:textId="77777777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t-BR" w:bidi="pt-BR"/>
        </w:rPr>
      </w:pPr>
      <w:r w:rsidRPr="00691074">
        <w:rPr>
          <w:rFonts w:ascii="Times New Roman" w:eastAsia="Times New Roman" w:hAnsi="Times New Roman" w:cs="Times New Roman"/>
          <w:b/>
          <w:bCs/>
          <w:lang w:eastAsia="pt-BR" w:bidi="pt-BR"/>
        </w:rPr>
        <w:t>IDENTIFICAÇÃO DO ESPAÇO:</w:t>
      </w:r>
    </w:p>
    <w:tbl>
      <w:tblPr>
        <w:tblStyle w:val="Tabelacomgrade2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691074" w:rsidRPr="00691074" w14:paraId="6042C15E" w14:textId="77777777" w:rsidTr="00691074">
        <w:tc>
          <w:tcPr>
            <w:tcW w:w="10207" w:type="dxa"/>
          </w:tcPr>
          <w:p w14:paraId="11C8D291" w14:textId="77777777" w:rsidR="00691074" w:rsidRPr="00691074" w:rsidRDefault="00691074" w:rsidP="00691074">
            <w:pPr>
              <w:tabs>
                <w:tab w:val="left" w:pos="296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  <w:r w:rsidRPr="0069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  <w:t>NOME:                                                                      CPF OU CNPJ:</w:t>
            </w:r>
          </w:p>
        </w:tc>
      </w:tr>
    </w:tbl>
    <w:p w14:paraId="7C0111EE" w14:textId="77777777" w:rsidR="00691074" w:rsidRPr="00691074" w:rsidRDefault="00691074" w:rsidP="00691074">
      <w:pPr>
        <w:widowControl w:val="0"/>
        <w:tabs>
          <w:tab w:val="left" w:pos="29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tbl>
      <w:tblPr>
        <w:tblStyle w:val="Tabelacomgrade2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691074" w:rsidRPr="00691074" w14:paraId="7E8BD1EC" w14:textId="77777777" w:rsidTr="00C03368">
        <w:trPr>
          <w:trHeight w:val="1090"/>
        </w:trPr>
        <w:tc>
          <w:tcPr>
            <w:tcW w:w="10207" w:type="dxa"/>
          </w:tcPr>
          <w:p w14:paraId="5019CF0C" w14:textId="77777777" w:rsidR="00691074" w:rsidRPr="00691074" w:rsidRDefault="00691074" w:rsidP="00691074">
            <w:pPr>
              <w:tabs>
                <w:tab w:val="left" w:pos="296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  <w:r w:rsidRPr="0069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  <w:t>DETALHAMENTO DO IMPACTO SOCIOCULTURAL DAS ATIVIDADES</w:t>
            </w:r>
          </w:p>
          <w:p w14:paraId="0928D54E" w14:textId="77777777" w:rsidR="00691074" w:rsidRPr="00691074" w:rsidRDefault="00691074" w:rsidP="00691074">
            <w:pPr>
              <w:tabs>
                <w:tab w:val="left" w:pos="296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</w:pPr>
            <w:r w:rsidRPr="00691074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Descreva o impacto no âmbito sociocultural do nosso município considerando atuação comunitária, projetos sociais, número de pessoa atingidas e número de eventos promovidos nos últimos 24 meses que antecedem a regulamentação da lei Aldir Blanc.</w:t>
            </w:r>
          </w:p>
        </w:tc>
      </w:tr>
      <w:tr w:rsidR="00691074" w:rsidRPr="00691074" w14:paraId="2B320721" w14:textId="77777777" w:rsidTr="00C03368">
        <w:trPr>
          <w:trHeight w:val="6621"/>
        </w:trPr>
        <w:tc>
          <w:tcPr>
            <w:tcW w:w="10207" w:type="dxa"/>
          </w:tcPr>
          <w:p w14:paraId="55013A9A" w14:textId="77777777" w:rsidR="00691074" w:rsidRPr="00691074" w:rsidRDefault="00691074" w:rsidP="00691074">
            <w:pPr>
              <w:tabs>
                <w:tab w:val="left" w:pos="296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</w:p>
        </w:tc>
      </w:tr>
    </w:tbl>
    <w:p w14:paraId="72C1314F" w14:textId="77777777" w:rsidR="00B64CD8" w:rsidRPr="00691074" w:rsidRDefault="00B64CD8" w:rsidP="00691074"/>
    <w:sectPr w:rsidR="00B64CD8" w:rsidRPr="00691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691074"/>
    <w:rsid w:val="00B64CD8"/>
    <w:rsid w:val="00C03368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2020-10-19T16:12:00Z</dcterms:created>
  <dcterms:modified xsi:type="dcterms:W3CDTF">2020-10-19T16:14:00Z</dcterms:modified>
</cp:coreProperties>
</file>