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12" w:rsidRPr="004C3563" w:rsidRDefault="009C0D3A" w:rsidP="00240B12">
      <w:pPr>
        <w:pStyle w:val="western"/>
        <w:spacing w:before="0" w:after="0" w:line="276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0B12" w:rsidRPr="004C3563">
        <w:rPr>
          <w:b/>
          <w:bCs/>
        </w:rPr>
        <w:t>TERMO DE REFERÊNCIA (ANEXO I)</w:t>
      </w:r>
    </w:p>
    <w:p w:rsidR="00240B12" w:rsidRPr="004C3563" w:rsidRDefault="00240B12" w:rsidP="00240B12">
      <w:pPr>
        <w:pStyle w:val="western"/>
        <w:spacing w:before="0" w:after="0" w:line="276" w:lineRule="auto"/>
        <w:jc w:val="center"/>
        <w:rPr>
          <w:b/>
          <w:bCs/>
        </w:rPr>
      </w:pPr>
    </w:p>
    <w:p w:rsidR="00BF2597" w:rsidRPr="004C3563" w:rsidRDefault="00BF2597" w:rsidP="00240B12">
      <w:pPr>
        <w:pStyle w:val="western"/>
        <w:spacing w:before="0" w:after="0" w:line="276" w:lineRule="auto"/>
        <w:jc w:val="center"/>
        <w:rPr>
          <w:b/>
          <w:bCs/>
        </w:rPr>
      </w:pPr>
    </w:p>
    <w:p w:rsidR="00BF2597" w:rsidRPr="004C3563" w:rsidRDefault="00BF2597" w:rsidP="00240B12">
      <w:pPr>
        <w:pStyle w:val="western"/>
        <w:spacing w:before="0" w:after="0" w:line="276" w:lineRule="auto"/>
        <w:jc w:val="center"/>
        <w:rPr>
          <w:b/>
          <w:bCs/>
        </w:rPr>
      </w:pPr>
    </w:p>
    <w:p w:rsidR="00BF2597" w:rsidRPr="004C3563" w:rsidRDefault="00BF2597" w:rsidP="00240B12">
      <w:pPr>
        <w:pStyle w:val="western"/>
        <w:spacing w:before="0" w:after="0" w:line="276" w:lineRule="auto"/>
        <w:jc w:val="center"/>
        <w:rPr>
          <w:b/>
          <w:bCs/>
        </w:rPr>
      </w:pPr>
    </w:p>
    <w:p w:rsidR="00BF2597" w:rsidRPr="004C3563" w:rsidRDefault="00BF2597" w:rsidP="00240B12">
      <w:pPr>
        <w:pStyle w:val="western"/>
        <w:spacing w:before="0" w:after="0" w:line="276" w:lineRule="auto"/>
        <w:jc w:val="center"/>
        <w:rPr>
          <w:b/>
          <w:bCs/>
        </w:rPr>
      </w:pPr>
    </w:p>
    <w:p w:rsidR="00630F69" w:rsidRPr="004C3563" w:rsidRDefault="00630F69" w:rsidP="00240B12">
      <w:pPr>
        <w:pStyle w:val="western"/>
        <w:spacing w:before="0" w:after="0" w:line="276" w:lineRule="auto"/>
        <w:jc w:val="center"/>
        <w:rPr>
          <w:b/>
          <w:bCs/>
        </w:rPr>
      </w:pPr>
    </w:p>
    <w:p w:rsidR="002043C8" w:rsidRPr="004C3563" w:rsidRDefault="002043C8" w:rsidP="00240B12">
      <w:pPr>
        <w:pStyle w:val="western"/>
        <w:spacing w:before="0" w:after="0" w:line="276" w:lineRule="auto"/>
        <w:jc w:val="center"/>
        <w:rPr>
          <w:b/>
          <w:bCs/>
        </w:rPr>
      </w:pPr>
    </w:p>
    <w:p w:rsidR="00240B12" w:rsidRPr="004C356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563">
        <w:rPr>
          <w:rFonts w:ascii="Times New Roman" w:hAnsi="Times New Roman" w:cs="Times New Roman"/>
          <w:b/>
          <w:sz w:val="24"/>
          <w:szCs w:val="24"/>
        </w:rPr>
        <w:t>1. Objeto</w:t>
      </w:r>
    </w:p>
    <w:p w:rsidR="00240B12" w:rsidRPr="004C356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5B41E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C35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3563">
        <w:rPr>
          <w:rFonts w:ascii="Times New Roman" w:hAnsi="Times New Roman" w:cs="Times New Roman"/>
          <w:sz w:val="24"/>
          <w:szCs w:val="24"/>
        </w:rPr>
        <w:t>O objeto e</w:t>
      </w:r>
      <w:r w:rsidR="00F66D2A" w:rsidRPr="004C3563">
        <w:rPr>
          <w:rFonts w:ascii="Times New Roman" w:hAnsi="Times New Roman" w:cs="Times New Roman"/>
          <w:sz w:val="24"/>
          <w:szCs w:val="24"/>
        </w:rPr>
        <w:t>m específico a ser licitado trata</w:t>
      </w:r>
      <w:r w:rsidR="00BB0BC6" w:rsidRPr="004C3563">
        <w:rPr>
          <w:rFonts w:ascii="Times New Roman" w:hAnsi="Times New Roman" w:cs="Times New Roman"/>
          <w:sz w:val="24"/>
          <w:szCs w:val="24"/>
        </w:rPr>
        <w:t xml:space="preserve"> </w:t>
      </w:r>
      <w:r w:rsidR="00F66D2A" w:rsidRPr="004C3563">
        <w:rPr>
          <w:rFonts w:ascii="Times New Roman" w:hAnsi="Times New Roman" w:cs="Times New Roman"/>
          <w:sz w:val="24"/>
          <w:szCs w:val="24"/>
        </w:rPr>
        <w:t>d</w:t>
      </w:r>
      <w:r w:rsidR="00BB0BC6" w:rsidRPr="004C3563">
        <w:rPr>
          <w:rFonts w:ascii="Times New Roman" w:hAnsi="Times New Roman" w:cs="Times New Roman"/>
          <w:sz w:val="24"/>
          <w:szCs w:val="24"/>
        </w:rPr>
        <w:t>a</w:t>
      </w:r>
      <w:r w:rsidR="00704935" w:rsidRPr="004A1D94">
        <w:rPr>
          <w:rFonts w:ascii="Times New Roman" w:hAnsi="Times New Roman" w:cs="Times New Roman"/>
          <w:sz w:val="24"/>
          <w:szCs w:val="24"/>
        </w:rPr>
        <w:t xml:space="preserve"> </w:t>
      </w:r>
      <w:r w:rsidR="00487937" w:rsidRPr="004A1D94">
        <w:rPr>
          <w:rFonts w:ascii="Times New Roman" w:hAnsi="Times New Roman" w:cs="Times New Roman"/>
          <w:sz w:val="24"/>
          <w:szCs w:val="24"/>
        </w:rPr>
        <w:t>ampliação do museu</w:t>
      </w:r>
      <w:r w:rsidR="00487937" w:rsidRPr="004C3563">
        <w:rPr>
          <w:rFonts w:ascii="Times New Roman" w:hAnsi="Times New Roman" w:cs="Times New Roman"/>
          <w:sz w:val="24"/>
          <w:szCs w:val="24"/>
        </w:rPr>
        <w:t>,</w:t>
      </w:r>
      <w:r w:rsidR="00BE2CA8" w:rsidRPr="004C3563">
        <w:rPr>
          <w:rFonts w:ascii="Times New Roman" w:hAnsi="Times New Roman" w:cs="Times New Roman"/>
          <w:sz w:val="24"/>
          <w:szCs w:val="24"/>
        </w:rPr>
        <w:t xml:space="preserve"> pe</w:t>
      </w:r>
      <w:r w:rsidR="00487937" w:rsidRPr="004C3563">
        <w:rPr>
          <w:rFonts w:ascii="Times New Roman" w:hAnsi="Times New Roman" w:cs="Times New Roman"/>
          <w:sz w:val="24"/>
          <w:szCs w:val="24"/>
        </w:rPr>
        <w:t>rtencente</w:t>
      </w:r>
      <w:r w:rsidR="005B41E8" w:rsidRPr="004C3563">
        <w:rPr>
          <w:rFonts w:ascii="Times New Roman" w:hAnsi="Times New Roman" w:cs="Times New Roman"/>
          <w:sz w:val="24"/>
          <w:szCs w:val="24"/>
        </w:rPr>
        <w:t xml:space="preserve"> </w:t>
      </w:r>
      <w:r w:rsidR="00306BCD" w:rsidRPr="004C3563">
        <w:rPr>
          <w:rFonts w:ascii="Times New Roman" w:hAnsi="Times New Roman" w:cs="Times New Roman"/>
          <w:sz w:val="24"/>
          <w:szCs w:val="24"/>
        </w:rPr>
        <w:t xml:space="preserve">ao </w:t>
      </w:r>
      <w:r w:rsidR="005B41E8" w:rsidRPr="004C3563">
        <w:rPr>
          <w:rFonts w:ascii="Times New Roman" w:hAnsi="Times New Roman" w:cs="Times New Roman"/>
          <w:sz w:val="24"/>
          <w:szCs w:val="24"/>
        </w:rPr>
        <w:t>Município de São Joaquim</w:t>
      </w:r>
      <w:r w:rsidR="00F10487" w:rsidRPr="004C3563">
        <w:rPr>
          <w:rFonts w:ascii="Times New Roman" w:hAnsi="Times New Roman" w:cs="Times New Roman"/>
          <w:sz w:val="24"/>
          <w:szCs w:val="24"/>
        </w:rPr>
        <w:t>,</w:t>
      </w:r>
      <w:r w:rsidR="00DE661F" w:rsidRPr="004C3563">
        <w:rPr>
          <w:rFonts w:ascii="Times New Roman" w:hAnsi="Times New Roman" w:cs="Times New Roman"/>
          <w:sz w:val="24"/>
          <w:szCs w:val="24"/>
        </w:rPr>
        <w:t xml:space="preserve"> </w:t>
      </w:r>
      <w:r w:rsidRPr="004C3563">
        <w:rPr>
          <w:rFonts w:ascii="Times New Roman" w:hAnsi="Times New Roman" w:cs="Times New Roman"/>
          <w:sz w:val="24"/>
          <w:szCs w:val="24"/>
        </w:rPr>
        <w:t xml:space="preserve">conforme demonstra detalhadamente as planilhas que </w:t>
      </w:r>
      <w:r w:rsidRPr="00683D03">
        <w:rPr>
          <w:rFonts w:ascii="Times New Roman" w:hAnsi="Times New Roman" w:cs="Times New Roman"/>
          <w:sz w:val="24"/>
          <w:szCs w:val="24"/>
        </w:rPr>
        <w:t xml:space="preserve">acompanham o procedimento licitatório </w:t>
      </w:r>
      <w:r w:rsidR="00416BCF" w:rsidRPr="00683D03">
        <w:rPr>
          <w:rFonts w:ascii="Times New Roman" w:hAnsi="Times New Roman" w:cs="Times New Roman"/>
          <w:sz w:val="24"/>
          <w:szCs w:val="24"/>
        </w:rPr>
        <w:t>como a</w:t>
      </w:r>
      <w:r w:rsidR="00784FAF" w:rsidRPr="00683D03">
        <w:rPr>
          <w:rFonts w:ascii="Times New Roman" w:hAnsi="Times New Roman" w:cs="Times New Roman"/>
          <w:sz w:val="24"/>
          <w:szCs w:val="24"/>
        </w:rPr>
        <w:t xml:space="preserve"> P.O; </w:t>
      </w:r>
      <w:proofErr w:type="gramStart"/>
      <w:r w:rsidR="00784FAF" w:rsidRPr="00683D03">
        <w:rPr>
          <w:rFonts w:ascii="Times New Roman" w:hAnsi="Times New Roman" w:cs="Times New Roman"/>
          <w:sz w:val="24"/>
          <w:szCs w:val="24"/>
        </w:rPr>
        <w:t>B.D.</w:t>
      </w:r>
      <w:proofErr w:type="gramEnd"/>
      <w:r w:rsidR="00784FAF" w:rsidRPr="00683D03">
        <w:rPr>
          <w:rFonts w:ascii="Times New Roman" w:hAnsi="Times New Roman" w:cs="Times New Roman"/>
          <w:sz w:val="24"/>
          <w:szCs w:val="24"/>
        </w:rPr>
        <w:t>I;</w:t>
      </w:r>
      <w:r w:rsidRPr="00683D03">
        <w:rPr>
          <w:rFonts w:ascii="Times New Roman" w:hAnsi="Times New Roman" w:cs="Times New Roman"/>
          <w:sz w:val="24"/>
          <w:szCs w:val="24"/>
        </w:rPr>
        <w:t xml:space="preserve"> C.F.F; M.D e demais planilhas inerentes a este objeto pretendido. 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240B12" w:rsidRPr="0025444C" w:rsidRDefault="00240B12" w:rsidP="00240B12">
      <w:pPr>
        <w:pStyle w:val="PargrafodaLista"/>
        <w:numPr>
          <w:ilvl w:val="0"/>
          <w:numId w:val="2"/>
        </w:num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 xml:space="preserve">Regime de Execução: O regime adotado será o de empreitada por </w:t>
      </w:r>
      <w:r w:rsidRPr="0025444C">
        <w:rPr>
          <w:rFonts w:ascii="Times New Roman" w:hAnsi="Times New Roman" w:cs="Times New Roman"/>
          <w:sz w:val="24"/>
          <w:szCs w:val="24"/>
        </w:rPr>
        <w:t>preço global.</w:t>
      </w:r>
    </w:p>
    <w:p w:rsidR="00240B12" w:rsidRPr="0025444C" w:rsidRDefault="00240B12" w:rsidP="0025444C">
      <w:pPr>
        <w:pStyle w:val="PargrafodaLista"/>
        <w:numPr>
          <w:ilvl w:val="0"/>
          <w:numId w:val="2"/>
        </w:num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5444C">
        <w:rPr>
          <w:rFonts w:ascii="Times New Roman" w:hAnsi="Times New Roman" w:cs="Times New Roman"/>
          <w:sz w:val="24"/>
          <w:szCs w:val="24"/>
        </w:rPr>
        <w:t xml:space="preserve">Orçamento: o valor máximo licitado será de R$ </w:t>
      </w:r>
      <w:r w:rsidR="0025444C" w:rsidRPr="0025444C">
        <w:rPr>
          <w:rFonts w:ascii="Times New Roman" w:hAnsi="Times New Roman" w:cs="Times New Roman"/>
          <w:b/>
          <w:sz w:val="24"/>
          <w:szCs w:val="24"/>
        </w:rPr>
        <w:t>376.359,0</w:t>
      </w:r>
      <w:r w:rsidR="00F30380" w:rsidRPr="0025444C">
        <w:rPr>
          <w:rFonts w:ascii="Times New Roman" w:hAnsi="Times New Roman" w:cs="Times New Roman"/>
          <w:b/>
          <w:sz w:val="24"/>
          <w:szCs w:val="24"/>
        </w:rPr>
        <w:t>0</w:t>
      </w:r>
      <w:r w:rsidRPr="0025444C">
        <w:rPr>
          <w:rFonts w:ascii="Times New Roman" w:hAnsi="Times New Roman" w:cs="Times New Roman"/>
          <w:sz w:val="24"/>
          <w:szCs w:val="24"/>
        </w:rPr>
        <w:t>.</w:t>
      </w:r>
    </w:p>
    <w:p w:rsidR="00240B12" w:rsidRPr="0025444C" w:rsidRDefault="00F10487" w:rsidP="00B724B3">
      <w:pPr>
        <w:pStyle w:val="PargrafodaLista"/>
        <w:numPr>
          <w:ilvl w:val="0"/>
          <w:numId w:val="2"/>
        </w:numPr>
        <w:spacing w:line="240" w:lineRule="auto"/>
        <w:ind w:left="2127" w:hanging="273"/>
        <w:jc w:val="both"/>
        <w:rPr>
          <w:rFonts w:ascii="Times New Roman" w:hAnsi="Times New Roman" w:cs="Times New Roman"/>
          <w:sz w:val="24"/>
          <w:szCs w:val="24"/>
        </w:rPr>
      </w:pPr>
      <w:r w:rsidRPr="0025444C">
        <w:rPr>
          <w:rFonts w:ascii="Times New Roman" w:hAnsi="Times New Roman" w:cs="Times New Roman"/>
          <w:sz w:val="24"/>
          <w:szCs w:val="24"/>
        </w:rPr>
        <w:t>Referência de Preços: Foi</w:t>
      </w:r>
      <w:r w:rsidR="00240B12" w:rsidRPr="0025444C">
        <w:rPr>
          <w:rFonts w:ascii="Times New Roman" w:hAnsi="Times New Roman" w:cs="Times New Roman"/>
          <w:sz w:val="24"/>
          <w:szCs w:val="24"/>
        </w:rPr>
        <w:t xml:space="preserve"> utilizada a tabela SINAPI (mês base </w:t>
      </w:r>
      <w:r w:rsidR="0025444C" w:rsidRPr="0025444C">
        <w:rPr>
          <w:rFonts w:ascii="Times New Roman" w:hAnsi="Times New Roman" w:cs="Times New Roman"/>
          <w:b/>
          <w:sz w:val="24"/>
          <w:szCs w:val="24"/>
        </w:rPr>
        <w:t>Janeiro</w:t>
      </w:r>
      <w:r w:rsidR="00F10BAD" w:rsidRPr="0025444C">
        <w:rPr>
          <w:rFonts w:ascii="Times New Roman" w:hAnsi="Times New Roman" w:cs="Times New Roman"/>
          <w:b/>
          <w:sz w:val="24"/>
          <w:szCs w:val="24"/>
        </w:rPr>
        <w:t>/2022</w:t>
      </w:r>
      <w:r w:rsidR="00240B12" w:rsidRPr="0025444C">
        <w:rPr>
          <w:rFonts w:ascii="Times New Roman" w:hAnsi="Times New Roman" w:cs="Times New Roman"/>
          <w:sz w:val="24"/>
          <w:szCs w:val="24"/>
        </w:rPr>
        <w:t>), para o orçamento base da licitação.</w:t>
      </w:r>
    </w:p>
    <w:p w:rsidR="00240B12" w:rsidRPr="0025444C" w:rsidRDefault="00240B12" w:rsidP="00240B12">
      <w:pPr>
        <w:pStyle w:val="PargrafodaLista"/>
        <w:numPr>
          <w:ilvl w:val="0"/>
          <w:numId w:val="2"/>
        </w:num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5444C">
        <w:rPr>
          <w:rFonts w:ascii="Times New Roman" w:hAnsi="Times New Roman" w:cs="Times New Roman"/>
          <w:sz w:val="24"/>
          <w:szCs w:val="24"/>
        </w:rPr>
        <w:t>Tipo de licitação: menor preço.</w:t>
      </w:r>
    </w:p>
    <w:p w:rsidR="00BE2CA8" w:rsidRPr="004338DC" w:rsidRDefault="00BE2CA8" w:rsidP="00240B12">
      <w:pPr>
        <w:pStyle w:val="PargrafodaLista"/>
        <w:numPr>
          <w:ilvl w:val="0"/>
          <w:numId w:val="2"/>
        </w:num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338DC">
        <w:rPr>
          <w:rFonts w:ascii="Times New Roman" w:hAnsi="Times New Roman" w:cs="Times New Roman"/>
          <w:sz w:val="24"/>
          <w:szCs w:val="24"/>
        </w:rPr>
        <w:t>Projeto Atividade:</w:t>
      </w:r>
      <w:r w:rsidR="00E564DB" w:rsidRPr="004338DC">
        <w:rPr>
          <w:rFonts w:ascii="Times New Roman" w:hAnsi="Times New Roman" w:cs="Times New Roman"/>
          <w:sz w:val="24"/>
          <w:szCs w:val="24"/>
        </w:rPr>
        <w:t xml:space="preserve"> 2005</w:t>
      </w:r>
    </w:p>
    <w:p w:rsidR="00BE2CA8" w:rsidRPr="004338DC" w:rsidRDefault="00BE2CA8" w:rsidP="00240B12">
      <w:pPr>
        <w:pStyle w:val="PargrafodaLista"/>
        <w:numPr>
          <w:ilvl w:val="0"/>
          <w:numId w:val="2"/>
        </w:num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338DC">
        <w:rPr>
          <w:rFonts w:ascii="Times New Roman" w:hAnsi="Times New Roman" w:cs="Times New Roman"/>
          <w:sz w:val="24"/>
          <w:szCs w:val="24"/>
        </w:rPr>
        <w:t>Dotação:</w:t>
      </w:r>
      <w:r w:rsidR="000622E5" w:rsidRPr="004338DC">
        <w:rPr>
          <w:rFonts w:ascii="Times New Roman" w:hAnsi="Times New Roman" w:cs="Times New Roman"/>
          <w:sz w:val="24"/>
          <w:szCs w:val="24"/>
        </w:rPr>
        <w:t xml:space="preserve"> </w:t>
      </w:r>
      <w:r w:rsidR="00E564DB" w:rsidRPr="004338DC">
        <w:rPr>
          <w:rFonts w:ascii="Times New Roman" w:hAnsi="Times New Roman" w:cs="Times New Roman"/>
          <w:sz w:val="24"/>
          <w:szCs w:val="24"/>
        </w:rPr>
        <w:t>09</w:t>
      </w:r>
    </w:p>
    <w:p w:rsidR="00E564DB" w:rsidRPr="004338DC" w:rsidRDefault="00BE2CA8" w:rsidP="004338DC">
      <w:pPr>
        <w:pStyle w:val="PargrafodaLista"/>
        <w:numPr>
          <w:ilvl w:val="0"/>
          <w:numId w:val="2"/>
        </w:num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338DC">
        <w:rPr>
          <w:rFonts w:ascii="Times New Roman" w:hAnsi="Times New Roman" w:cs="Times New Roman"/>
          <w:sz w:val="24"/>
          <w:szCs w:val="24"/>
        </w:rPr>
        <w:t>Recurso</w:t>
      </w:r>
      <w:r w:rsidR="004338DC" w:rsidRPr="004338DC">
        <w:rPr>
          <w:rFonts w:ascii="Times New Roman" w:hAnsi="Times New Roman" w:cs="Times New Roman"/>
          <w:sz w:val="24"/>
          <w:szCs w:val="24"/>
        </w:rPr>
        <w:t>: 5083</w:t>
      </w:r>
    </w:p>
    <w:p w:rsidR="00735E24" w:rsidRPr="00AD0B1D" w:rsidRDefault="00735E24" w:rsidP="00735E24">
      <w:pPr>
        <w:pStyle w:val="PargrafodaLista"/>
        <w:spacing w:line="240" w:lineRule="auto"/>
        <w:ind w:left="185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F2597" w:rsidRPr="00AD0B1D" w:rsidRDefault="00BF2597" w:rsidP="00735E24">
      <w:pPr>
        <w:pStyle w:val="PargrafodaLista"/>
        <w:spacing w:line="240" w:lineRule="auto"/>
        <w:ind w:left="185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043C8" w:rsidRPr="00AD0B1D" w:rsidRDefault="002043C8" w:rsidP="00735E24">
      <w:pPr>
        <w:pStyle w:val="PargrafodaLista"/>
        <w:spacing w:line="240" w:lineRule="auto"/>
        <w:ind w:left="185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0B12" w:rsidRPr="0025444C" w:rsidRDefault="00240B12" w:rsidP="00240B12">
      <w:pPr>
        <w:pStyle w:val="western"/>
        <w:spacing w:before="0" w:after="0"/>
        <w:ind w:firstLine="1134"/>
        <w:jc w:val="both"/>
        <w:rPr>
          <w:b/>
          <w:bCs/>
        </w:rPr>
      </w:pPr>
      <w:r w:rsidRPr="0025444C">
        <w:rPr>
          <w:b/>
          <w:bCs/>
        </w:rPr>
        <w:t>2. Justificativa</w:t>
      </w:r>
    </w:p>
    <w:p w:rsidR="009049A5" w:rsidRPr="0025444C" w:rsidRDefault="009049A5" w:rsidP="00240B12">
      <w:pPr>
        <w:pStyle w:val="western"/>
        <w:spacing w:before="0" w:after="0"/>
        <w:ind w:firstLine="1134"/>
        <w:jc w:val="both"/>
        <w:rPr>
          <w:b/>
          <w:bCs/>
        </w:rPr>
      </w:pPr>
    </w:p>
    <w:p w:rsidR="00BF2597" w:rsidRPr="00AD0B1D" w:rsidRDefault="00BF2597" w:rsidP="00240B12">
      <w:pPr>
        <w:pStyle w:val="western"/>
        <w:spacing w:before="0" w:after="0"/>
        <w:ind w:firstLine="1134"/>
        <w:jc w:val="both"/>
        <w:rPr>
          <w:b/>
          <w:bCs/>
          <w:color w:val="FF0000"/>
        </w:rPr>
      </w:pPr>
    </w:p>
    <w:p w:rsidR="002043C8" w:rsidRPr="0025444C" w:rsidRDefault="00A6716C" w:rsidP="004338DC">
      <w:pPr>
        <w:pStyle w:val="western"/>
        <w:spacing w:before="0" w:after="0"/>
        <w:ind w:firstLine="1134"/>
        <w:jc w:val="both"/>
        <w:rPr>
          <w:bCs/>
        </w:rPr>
      </w:pPr>
      <w:r w:rsidRPr="0025444C">
        <w:rPr>
          <w:bCs/>
        </w:rPr>
        <w:t>A ampliação do museu</w:t>
      </w:r>
      <w:r w:rsidR="006411FF" w:rsidRPr="0025444C">
        <w:rPr>
          <w:bCs/>
        </w:rPr>
        <w:t xml:space="preserve"> se faz necessário devido, ao acervo a ser exposto para conservação e visitação</w:t>
      </w:r>
      <w:r w:rsidR="002D00A4" w:rsidRPr="0025444C">
        <w:rPr>
          <w:bCs/>
        </w:rPr>
        <w:t xml:space="preserve"> pú</w:t>
      </w:r>
      <w:r w:rsidR="006411FF" w:rsidRPr="0025444C">
        <w:rPr>
          <w:bCs/>
        </w:rPr>
        <w:t>blica, não estar em um lugar próprio de acondicionamento e visitação do publico em geral, no entanto algumas peças precisam estar acondicionadas em local próprio e com temperatura adequada para uma conservação ideal e que possa manter o acervo conservado conforme manda o patrimônio histórico deste município.</w:t>
      </w:r>
    </w:p>
    <w:p w:rsidR="006411FF" w:rsidRPr="00AD0B1D" w:rsidRDefault="006411FF" w:rsidP="00D805FC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E2CA8" w:rsidRPr="00AD0B1D" w:rsidRDefault="00BE2CA8" w:rsidP="00507A37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043C8" w:rsidRPr="00AD0B1D" w:rsidRDefault="002043C8" w:rsidP="005B41E8">
      <w:pPr>
        <w:pStyle w:val="western"/>
        <w:spacing w:before="0" w:after="0"/>
        <w:ind w:firstLine="1134"/>
        <w:jc w:val="both"/>
        <w:rPr>
          <w:color w:val="FF0000"/>
        </w:rPr>
      </w:pPr>
      <w:bookmarkStart w:id="0" w:name="_GoBack"/>
      <w:bookmarkEnd w:id="0"/>
    </w:p>
    <w:p w:rsidR="00BF2597" w:rsidRPr="00AD0B1D" w:rsidRDefault="00BF2597" w:rsidP="005B41E8">
      <w:pPr>
        <w:pStyle w:val="western"/>
        <w:spacing w:before="0" w:after="0"/>
        <w:ind w:firstLine="1134"/>
        <w:jc w:val="both"/>
        <w:rPr>
          <w:color w:val="FF0000"/>
        </w:rPr>
      </w:pPr>
    </w:p>
    <w:p w:rsidR="00BF2597" w:rsidRPr="00AD0B1D" w:rsidRDefault="00BF2597" w:rsidP="005B41E8">
      <w:pPr>
        <w:pStyle w:val="western"/>
        <w:spacing w:before="0" w:after="0"/>
        <w:ind w:firstLine="1134"/>
        <w:jc w:val="both"/>
        <w:rPr>
          <w:color w:val="FF0000"/>
        </w:rPr>
      </w:pPr>
    </w:p>
    <w:p w:rsidR="00BF2597" w:rsidRPr="00AD0B1D" w:rsidRDefault="00BF2597" w:rsidP="005B41E8">
      <w:pPr>
        <w:pStyle w:val="western"/>
        <w:spacing w:before="0" w:after="0"/>
        <w:ind w:firstLine="1134"/>
        <w:jc w:val="both"/>
        <w:rPr>
          <w:color w:val="FF0000"/>
        </w:rPr>
      </w:pPr>
    </w:p>
    <w:p w:rsidR="00BF2597" w:rsidRPr="00AD0B1D" w:rsidRDefault="00BF2597" w:rsidP="005B41E8">
      <w:pPr>
        <w:pStyle w:val="western"/>
        <w:spacing w:before="0" w:after="0"/>
        <w:ind w:firstLine="1134"/>
        <w:jc w:val="both"/>
        <w:rPr>
          <w:color w:val="FF0000"/>
        </w:rPr>
      </w:pPr>
    </w:p>
    <w:p w:rsidR="00B13D2B" w:rsidRPr="00AD0B1D" w:rsidRDefault="00B13D2B" w:rsidP="005B41E8">
      <w:pPr>
        <w:pStyle w:val="western"/>
        <w:spacing w:before="0" w:after="0"/>
        <w:ind w:firstLine="1134"/>
        <w:jc w:val="both"/>
        <w:rPr>
          <w:color w:val="FF0000"/>
        </w:rPr>
      </w:pPr>
    </w:p>
    <w:p w:rsidR="00507A37" w:rsidRPr="00AD0B1D" w:rsidRDefault="00507A37" w:rsidP="00240B12">
      <w:pPr>
        <w:pStyle w:val="western"/>
        <w:spacing w:before="0" w:after="0"/>
        <w:ind w:firstLine="1134"/>
        <w:jc w:val="both"/>
        <w:rPr>
          <w:b/>
          <w:bCs/>
          <w:color w:val="FF0000"/>
        </w:rPr>
      </w:pPr>
    </w:p>
    <w:p w:rsidR="00507A37" w:rsidRPr="00AD0B1D" w:rsidRDefault="00507A37" w:rsidP="00240B12">
      <w:pPr>
        <w:pStyle w:val="western"/>
        <w:spacing w:before="0" w:after="0"/>
        <w:ind w:firstLine="1134"/>
        <w:jc w:val="both"/>
        <w:rPr>
          <w:b/>
          <w:bCs/>
          <w:color w:val="FF0000"/>
        </w:rPr>
      </w:pPr>
    </w:p>
    <w:p w:rsidR="00240B12" w:rsidRPr="00683D03" w:rsidRDefault="00240B12" w:rsidP="00240B12">
      <w:pPr>
        <w:pStyle w:val="western"/>
        <w:spacing w:before="0" w:after="0"/>
        <w:ind w:firstLine="1134"/>
        <w:jc w:val="both"/>
        <w:rPr>
          <w:b/>
          <w:bCs/>
        </w:rPr>
      </w:pPr>
      <w:r w:rsidRPr="00683D03">
        <w:rPr>
          <w:b/>
          <w:bCs/>
        </w:rPr>
        <w:t>3. Especificações</w:t>
      </w:r>
    </w:p>
    <w:p w:rsidR="00240B12" w:rsidRPr="00683D03" w:rsidRDefault="00240B12" w:rsidP="00240B12">
      <w:pPr>
        <w:pStyle w:val="western"/>
        <w:spacing w:before="0" w:after="0"/>
        <w:ind w:firstLine="1134"/>
        <w:jc w:val="both"/>
        <w:rPr>
          <w:b/>
          <w:bCs/>
        </w:rPr>
      </w:pPr>
    </w:p>
    <w:p w:rsidR="00240B12" w:rsidRPr="00683D03" w:rsidRDefault="00240B12" w:rsidP="00240B12">
      <w:pPr>
        <w:pStyle w:val="western"/>
        <w:spacing w:before="0" w:after="0"/>
        <w:ind w:firstLine="1134"/>
        <w:jc w:val="both"/>
        <w:rPr>
          <w:bCs/>
        </w:rPr>
      </w:pPr>
      <w:r w:rsidRPr="00683D03">
        <w:rPr>
          <w:b/>
          <w:bCs/>
        </w:rPr>
        <w:t xml:space="preserve"> </w:t>
      </w:r>
      <w:r w:rsidRPr="00683D03">
        <w:rPr>
          <w:bCs/>
        </w:rPr>
        <w:t xml:space="preserve">As especificações das obras a </w:t>
      </w:r>
      <w:r w:rsidR="00CF792E" w:rsidRPr="00683D03">
        <w:rPr>
          <w:bCs/>
        </w:rPr>
        <w:t>serem realizadas devem seguir o Memorial Descritivo; Planilha</w:t>
      </w:r>
      <w:r w:rsidRPr="00683D03">
        <w:rPr>
          <w:bCs/>
        </w:rPr>
        <w:t xml:space="preserve"> Or</w:t>
      </w:r>
      <w:r w:rsidR="00BB0BC6" w:rsidRPr="00683D03">
        <w:rPr>
          <w:bCs/>
        </w:rPr>
        <w:t>çamentá</w:t>
      </w:r>
      <w:r w:rsidR="00CF792E" w:rsidRPr="00683D03">
        <w:rPr>
          <w:bCs/>
        </w:rPr>
        <w:t>ria</w:t>
      </w:r>
      <w:r w:rsidR="00416BCF" w:rsidRPr="00683D03">
        <w:rPr>
          <w:bCs/>
        </w:rPr>
        <w:t xml:space="preserve">; </w:t>
      </w:r>
      <w:r w:rsidR="00BB0BC6" w:rsidRPr="00683D03">
        <w:rPr>
          <w:bCs/>
        </w:rPr>
        <w:t>Cr</w:t>
      </w:r>
      <w:r w:rsidRPr="00683D03">
        <w:rPr>
          <w:bCs/>
        </w:rPr>
        <w:t xml:space="preserve">onograma Físico Financeiro e todas as especificidades orientadas pela equipe técnica da Prefeitura Municipal de São Joaquim SC. </w:t>
      </w:r>
    </w:p>
    <w:p w:rsidR="00BF2597" w:rsidRPr="00683D03" w:rsidRDefault="00BF2597" w:rsidP="00240B12">
      <w:pPr>
        <w:pStyle w:val="western"/>
        <w:spacing w:before="0" w:after="0"/>
        <w:ind w:firstLine="1134"/>
        <w:jc w:val="both"/>
        <w:rPr>
          <w:bCs/>
        </w:rPr>
      </w:pPr>
    </w:p>
    <w:p w:rsidR="000F1EC7" w:rsidRPr="00683D03" w:rsidRDefault="000F1EC7" w:rsidP="00240B12">
      <w:pPr>
        <w:pStyle w:val="western"/>
        <w:spacing w:before="0" w:after="0"/>
        <w:ind w:firstLine="1134"/>
        <w:jc w:val="both"/>
        <w:rPr>
          <w:bCs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3D03">
        <w:rPr>
          <w:rFonts w:ascii="Times New Roman" w:hAnsi="Times New Roman" w:cs="Times New Roman"/>
          <w:b/>
          <w:sz w:val="24"/>
          <w:szCs w:val="24"/>
        </w:rPr>
        <w:t>4. Execução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F15C2B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 xml:space="preserve"> </w:t>
      </w:r>
      <w:r w:rsidRPr="00683D03">
        <w:rPr>
          <w:rFonts w:ascii="Times New Roman" w:hAnsi="Times New Roman" w:cs="Times New Roman"/>
          <w:bCs/>
          <w:sz w:val="24"/>
          <w:szCs w:val="24"/>
        </w:rPr>
        <w:t>Os serviços deverão ser executados conforme as espec</w:t>
      </w:r>
      <w:r w:rsidR="00CF792E" w:rsidRPr="00683D03">
        <w:rPr>
          <w:rFonts w:ascii="Times New Roman" w:hAnsi="Times New Roman" w:cs="Times New Roman"/>
          <w:bCs/>
          <w:sz w:val="24"/>
          <w:szCs w:val="24"/>
        </w:rPr>
        <w:t>ificações definidas nos Memorial Descritivo e Planilha Orçamentária</w:t>
      </w:r>
      <w:r w:rsidR="0085408C" w:rsidRPr="00683D03">
        <w:rPr>
          <w:rFonts w:ascii="Times New Roman" w:hAnsi="Times New Roman" w:cs="Times New Roman"/>
          <w:bCs/>
          <w:sz w:val="24"/>
          <w:szCs w:val="24"/>
        </w:rPr>
        <w:t xml:space="preserve"> em anexo, cabendo à </w:t>
      </w:r>
      <w:proofErr w:type="gramStart"/>
      <w:r w:rsidR="0085408C" w:rsidRPr="00683D03">
        <w:rPr>
          <w:rFonts w:ascii="Times New Roman" w:hAnsi="Times New Roman" w:cs="Times New Roman"/>
          <w:bCs/>
          <w:sz w:val="24"/>
          <w:szCs w:val="24"/>
        </w:rPr>
        <w:t>CONTRATADA</w:t>
      </w:r>
      <w:proofErr w:type="gramEnd"/>
    </w:p>
    <w:p w:rsidR="00240B12" w:rsidRPr="00683D03" w:rsidRDefault="00240B12" w:rsidP="006B7F88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83D03">
        <w:rPr>
          <w:rFonts w:ascii="Times New Roman" w:hAnsi="Times New Roman" w:cs="Times New Roman"/>
          <w:bCs/>
          <w:sz w:val="24"/>
          <w:szCs w:val="24"/>
        </w:rPr>
        <w:t>total</w:t>
      </w:r>
      <w:proofErr w:type="gramEnd"/>
      <w:r w:rsidRPr="00683D03">
        <w:rPr>
          <w:rFonts w:ascii="Times New Roman" w:hAnsi="Times New Roman" w:cs="Times New Roman"/>
          <w:bCs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735E24" w:rsidRPr="00683D03" w:rsidRDefault="00735E24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043C8" w:rsidRPr="00683D03" w:rsidRDefault="002043C8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F2597" w:rsidRPr="00683D03" w:rsidRDefault="00240B12" w:rsidP="000F1EC7">
      <w:pPr>
        <w:autoSpaceDE w:val="0"/>
        <w:autoSpaceDN w:val="0"/>
        <w:adjustRightInd w:val="0"/>
        <w:spacing w:line="240" w:lineRule="auto"/>
        <w:ind w:firstLine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3D03">
        <w:rPr>
          <w:rFonts w:ascii="Times New Roman" w:hAnsi="Times New Roman" w:cs="Times New Roman"/>
          <w:b/>
          <w:bCs/>
          <w:sz w:val="24"/>
          <w:szCs w:val="24"/>
        </w:rPr>
        <w:t>5. Habilitação</w:t>
      </w:r>
    </w:p>
    <w:p w:rsidR="000F1EC7" w:rsidRPr="00683D03" w:rsidRDefault="000F1EC7" w:rsidP="000F1EC7">
      <w:pPr>
        <w:autoSpaceDE w:val="0"/>
        <w:autoSpaceDN w:val="0"/>
        <w:adjustRightInd w:val="0"/>
        <w:spacing w:line="240" w:lineRule="auto"/>
        <w:ind w:firstLine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0B12" w:rsidRPr="00683D03" w:rsidRDefault="00240B12" w:rsidP="00240B12">
      <w:pPr>
        <w:autoSpaceDE w:val="0"/>
        <w:autoSpaceDN w:val="0"/>
        <w:adjustRightInd w:val="0"/>
        <w:spacing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>5.1. Atestados de capacidade técnica</w:t>
      </w:r>
    </w:p>
    <w:p w:rsidR="00240B12" w:rsidRPr="00683D03" w:rsidRDefault="00240B12" w:rsidP="00240B12">
      <w:pPr>
        <w:autoSpaceDE w:val="0"/>
        <w:autoSpaceDN w:val="0"/>
        <w:adjustRightInd w:val="0"/>
        <w:spacing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>a) Capacidade Operacional - A licitante (pessoa jurídica) deve ter experiência na execução de serviço de mesmo caráter e de igual complexidade ou superior, qu</w:t>
      </w:r>
      <w:r w:rsidR="00BB741D" w:rsidRPr="00683D03">
        <w:rPr>
          <w:rFonts w:ascii="Times New Roman" w:hAnsi="Times New Roman" w:cs="Times New Roman"/>
          <w:bCs/>
          <w:sz w:val="24"/>
          <w:szCs w:val="24"/>
        </w:rPr>
        <w:t>e comprove a parcela relevante</w:t>
      </w:r>
      <w:r w:rsidRPr="00683D03">
        <w:rPr>
          <w:rFonts w:ascii="Times New Roman" w:hAnsi="Times New Roman" w:cs="Times New Roman"/>
          <w:bCs/>
          <w:sz w:val="24"/>
          <w:szCs w:val="24"/>
        </w:rPr>
        <w:t>, conforme anotação em acervo técnico e atestado de boa execução, emitido por pessoa jurídica de direito público ou privado.</w:t>
      </w:r>
    </w:p>
    <w:p w:rsidR="00240B12" w:rsidRPr="00683D03" w:rsidRDefault="00240B12" w:rsidP="00240B12">
      <w:pPr>
        <w:autoSpaceDE w:val="0"/>
        <w:autoSpaceDN w:val="0"/>
        <w:adjustRightInd w:val="0"/>
        <w:spacing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>b) Capacidade Profissional - os Responsáveis Técnicos devem ter experiência na execução de serviço de mesmo caráter e de igual complexidade ou superior, qu</w:t>
      </w:r>
      <w:r w:rsidR="00F25989" w:rsidRPr="00683D03">
        <w:rPr>
          <w:rFonts w:ascii="Times New Roman" w:hAnsi="Times New Roman" w:cs="Times New Roman"/>
          <w:bCs/>
          <w:sz w:val="24"/>
          <w:szCs w:val="24"/>
        </w:rPr>
        <w:t>e comprove a parcela relevante,</w:t>
      </w:r>
      <w:r w:rsidRPr="00683D03">
        <w:rPr>
          <w:rFonts w:ascii="Times New Roman" w:hAnsi="Times New Roman" w:cs="Times New Roman"/>
          <w:bCs/>
          <w:sz w:val="24"/>
          <w:szCs w:val="24"/>
        </w:rPr>
        <w:t xml:space="preserve"> conforme anotação em acervo técnico e atestado de boa execução emitido por pessoa jurídica</w:t>
      </w:r>
      <w:r w:rsidR="000B6CE1" w:rsidRPr="00683D03">
        <w:rPr>
          <w:rFonts w:ascii="Times New Roman" w:hAnsi="Times New Roman" w:cs="Times New Roman"/>
          <w:bCs/>
          <w:sz w:val="24"/>
          <w:szCs w:val="24"/>
        </w:rPr>
        <w:t xml:space="preserve">, devidamente </w:t>
      </w:r>
      <w:r w:rsidRPr="00683D03">
        <w:rPr>
          <w:rFonts w:ascii="Times New Roman" w:hAnsi="Times New Roman" w:cs="Times New Roman"/>
          <w:bCs/>
          <w:sz w:val="24"/>
          <w:szCs w:val="24"/>
        </w:rPr>
        <w:t>registrado no CREA</w:t>
      </w:r>
      <w:r w:rsidR="000B6CE1" w:rsidRPr="00683D03">
        <w:rPr>
          <w:rFonts w:ascii="Times New Roman" w:hAnsi="Times New Roman" w:cs="Times New Roman"/>
          <w:bCs/>
          <w:sz w:val="24"/>
          <w:szCs w:val="24"/>
        </w:rPr>
        <w:t xml:space="preserve"> – Conselho Regional de Engenharia e Agronomia, e/ou no CAU - </w:t>
      </w:r>
      <w:r w:rsidRPr="00683D03">
        <w:rPr>
          <w:rFonts w:ascii="Times New Roman" w:hAnsi="Times New Roman" w:cs="Times New Roman"/>
          <w:bCs/>
          <w:sz w:val="24"/>
          <w:szCs w:val="24"/>
        </w:rPr>
        <w:t>Conselho de Arquitetura</w:t>
      </w:r>
      <w:r w:rsidR="000B6CE1" w:rsidRPr="00683D03">
        <w:rPr>
          <w:rFonts w:ascii="Times New Roman" w:hAnsi="Times New Roman" w:cs="Times New Roman"/>
          <w:bCs/>
          <w:sz w:val="24"/>
          <w:szCs w:val="24"/>
        </w:rPr>
        <w:t xml:space="preserve"> e Urbanismo. </w:t>
      </w:r>
      <w:r w:rsidRPr="00683D03">
        <w:rPr>
          <w:rFonts w:ascii="Times New Roman" w:hAnsi="Times New Roman" w:cs="Times New Roman"/>
          <w:bCs/>
          <w:sz w:val="24"/>
          <w:szCs w:val="24"/>
        </w:rPr>
        <w:t xml:space="preserve">Cada Responsável Técnico só poderá representar uma única empresa, </w:t>
      </w:r>
      <w:proofErr w:type="gramStart"/>
      <w:r w:rsidRPr="00683D03">
        <w:rPr>
          <w:rFonts w:ascii="Times New Roman" w:hAnsi="Times New Roman" w:cs="Times New Roman"/>
          <w:bCs/>
          <w:sz w:val="24"/>
          <w:szCs w:val="24"/>
        </w:rPr>
        <w:t>sob pena</w:t>
      </w:r>
      <w:proofErr w:type="gramEnd"/>
      <w:r w:rsidRPr="00683D03">
        <w:rPr>
          <w:rFonts w:ascii="Times New Roman" w:hAnsi="Times New Roman" w:cs="Times New Roman"/>
          <w:bCs/>
          <w:sz w:val="24"/>
          <w:szCs w:val="24"/>
        </w:rPr>
        <w:t xml:space="preserve"> de inabilitação das Licitantes.</w:t>
      </w:r>
    </w:p>
    <w:p w:rsidR="00240B12" w:rsidRPr="00683D03" w:rsidRDefault="00240B12" w:rsidP="00240B12">
      <w:pPr>
        <w:autoSpaceDE w:val="0"/>
        <w:autoSpaceDN w:val="0"/>
        <w:adjustRightInd w:val="0"/>
        <w:spacing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>c) Certidão comprobatória de inscrição ou registro e regularidade da licitante e dos seus responsáveis técnicos no Conselho Regio</w:t>
      </w:r>
      <w:r w:rsidR="000B6CE1" w:rsidRPr="00683D03">
        <w:rPr>
          <w:rFonts w:ascii="Times New Roman" w:hAnsi="Times New Roman" w:cs="Times New Roman"/>
          <w:bCs/>
          <w:sz w:val="24"/>
          <w:szCs w:val="24"/>
        </w:rPr>
        <w:t xml:space="preserve">nal de Engenharia e Agronomia - </w:t>
      </w:r>
      <w:r w:rsidRPr="00683D03">
        <w:rPr>
          <w:rFonts w:ascii="Times New Roman" w:hAnsi="Times New Roman" w:cs="Times New Roman"/>
          <w:bCs/>
          <w:sz w:val="24"/>
          <w:szCs w:val="24"/>
        </w:rPr>
        <w:t>CREA e</w:t>
      </w:r>
      <w:r w:rsidR="000B6CE1" w:rsidRPr="00683D03">
        <w:rPr>
          <w:rFonts w:ascii="Times New Roman" w:hAnsi="Times New Roman" w:cs="Times New Roman"/>
          <w:bCs/>
          <w:sz w:val="24"/>
          <w:szCs w:val="24"/>
        </w:rPr>
        <w:t xml:space="preserve">/ou no </w:t>
      </w:r>
      <w:r w:rsidRPr="00683D03">
        <w:rPr>
          <w:rFonts w:ascii="Times New Roman" w:hAnsi="Times New Roman" w:cs="Times New Roman"/>
          <w:bCs/>
          <w:sz w:val="24"/>
          <w:szCs w:val="24"/>
        </w:rPr>
        <w:t xml:space="preserve">Conselho de Arquitetura </w:t>
      </w:r>
      <w:r w:rsidR="000B6CE1" w:rsidRPr="00683D03">
        <w:rPr>
          <w:rFonts w:ascii="Times New Roman" w:hAnsi="Times New Roman" w:cs="Times New Roman"/>
          <w:bCs/>
          <w:sz w:val="24"/>
          <w:szCs w:val="24"/>
        </w:rPr>
        <w:t xml:space="preserve">e Urbanismo - </w:t>
      </w:r>
      <w:r w:rsidRPr="00683D03">
        <w:rPr>
          <w:rFonts w:ascii="Times New Roman" w:hAnsi="Times New Roman" w:cs="Times New Roman"/>
          <w:bCs/>
          <w:sz w:val="24"/>
          <w:szCs w:val="24"/>
        </w:rPr>
        <w:t>CAU, da região a que estiver vinculada, que comprove o exercício da atividade relacionada com o objeto da licitação.</w:t>
      </w:r>
    </w:p>
    <w:p w:rsidR="00240B12" w:rsidRPr="00683D03" w:rsidRDefault="00240B12" w:rsidP="00240B12">
      <w:pPr>
        <w:autoSpaceDE w:val="0"/>
        <w:autoSpaceDN w:val="0"/>
        <w:adjustRightInd w:val="0"/>
        <w:spacing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 xml:space="preserve">d) Declaração formal emitida pela licitante de que os equipamentos necessários para execução do Serviço de que trata o objeto desta licitação estarão disponíveis e em perfeitas condições de uso quando da contratação. Esses equipamentos estarão sujeitos à </w:t>
      </w:r>
      <w:r w:rsidRPr="00683D03">
        <w:rPr>
          <w:rFonts w:ascii="Times New Roman" w:hAnsi="Times New Roman" w:cs="Times New Roman"/>
          <w:bCs/>
          <w:sz w:val="24"/>
          <w:szCs w:val="24"/>
        </w:rPr>
        <w:lastRenderedPageBreak/>
        <w:t>vistoria “in loco” pelo setor técnico da Prefeitura, por ocasião da contratação e sempre que necessário.</w:t>
      </w:r>
    </w:p>
    <w:p w:rsidR="002043C8" w:rsidRPr="00683D03" w:rsidRDefault="002043C8" w:rsidP="00240B12">
      <w:pPr>
        <w:autoSpaceDE w:val="0"/>
        <w:autoSpaceDN w:val="0"/>
        <w:adjustRightInd w:val="0"/>
        <w:spacing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0B12" w:rsidRPr="00683D03" w:rsidRDefault="00FB3590" w:rsidP="00240B12">
      <w:pPr>
        <w:autoSpaceDE w:val="0"/>
        <w:autoSpaceDN w:val="0"/>
        <w:adjustRightInd w:val="0"/>
        <w:spacing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D03">
        <w:rPr>
          <w:rFonts w:ascii="Times New Roman" w:hAnsi="Times New Roman" w:cs="Times New Roman"/>
          <w:b/>
          <w:sz w:val="24"/>
          <w:szCs w:val="24"/>
        </w:rPr>
        <w:t>6</w:t>
      </w:r>
      <w:r w:rsidR="00240B12" w:rsidRPr="00683D03">
        <w:rPr>
          <w:rFonts w:ascii="Times New Roman" w:hAnsi="Times New Roman" w:cs="Times New Roman"/>
          <w:b/>
          <w:sz w:val="24"/>
          <w:szCs w:val="24"/>
        </w:rPr>
        <w:t xml:space="preserve">. Cronograma Físico-Financeiro </w:t>
      </w:r>
    </w:p>
    <w:p w:rsidR="00BF2597" w:rsidRPr="00683D03" w:rsidRDefault="00BF2597" w:rsidP="00240B12">
      <w:pPr>
        <w:autoSpaceDE w:val="0"/>
        <w:autoSpaceDN w:val="0"/>
        <w:adjustRightInd w:val="0"/>
        <w:spacing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F69" w:rsidRPr="00683D03" w:rsidRDefault="00240B12" w:rsidP="00BE2CA8">
      <w:pPr>
        <w:pStyle w:val="Corpodetexto"/>
        <w:ind w:firstLine="1134"/>
        <w:rPr>
          <w:sz w:val="24"/>
          <w:szCs w:val="24"/>
        </w:rPr>
      </w:pPr>
      <w:r w:rsidRPr="00683D03">
        <w:rPr>
          <w:sz w:val="24"/>
          <w:szCs w:val="24"/>
        </w:rPr>
        <w:t>O pagam</w:t>
      </w:r>
      <w:r w:rsidR="00630720" w:rsidRPr="00683D03">
        <w:rPr>
          <w:sz w:val="24"/>
          <w:szCs w:val="24"/>
        </w:rPr>
        <w:t xml:space="preserve">ento será conforme </w:t>
      </w:r>
      <w:r w:rsidR="00416BCF" w:rsidRPr="00683D03">
        <w:rPr>
          <w:sz w:val="24"/>
          <w:szCs w:val="24"/>
        </w:rPr>
        <w:t xml:space="preserve">acompanhamento da fiscalização e conforme cronograma </w:t>
      </w:r>
      <w:r w:rsidR="00D805FC" w:rsidRPr="00683D03">
        <w:rPr>
          <w:sz w:val="24"/>
          <w:szCs w:val="24"/>
        </w:rPr>
        <w:t>físico</w:t>
      </w:r>
      <w:r w:rsidR="00416BCF" w:rsidRPr="00683D03">
        <w:rPr>
          <w:sz w:val="24"/>
          <w:szCs w:val="24"/>
        </w:rPr>
        <w:t>-financeiro</w:t>
      </w:r>
      <w:r w:rsidRPr="00683D03">
        <w:rPr>
          <w:sz w:val="24"/>
          <w:szCs w:val="24"/>
        </w:rPr>
        <w:t xml:space="preserve">. </w:t>
      </w:r>
    </w:p>
    <w:p w:rsidR="00BF2597" w:rsidRPr="00683D03" w:rsidRDefault="00BF2597" w:rsidP="00BE2CA8">
      <w:pPr>
        <w:pStyle w:val="Corpodetexto"/>
        <w:ind w:firstLine="1134"/>
        <w:rPr>
          <w:b/>
          <w:sz w:val="24"/>
          <w:szCs w:val="24"/>
        </w:rPr>
      </w:pPr>
    </w:p>
    <w:p w:rsidR="00630F69" w:rsidRPr="00683D03" w:rsidRDefault="00630F69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FB3590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D03">
        <w:rPr>
          <w:rFonts w:ascii="Times New Roman" w:hAnsi="Times New Roman" w:cs="Times New Roman"/>
          <w:b/>
          <w:sz w:val="24"/>
          <w:szCs w:val="24"/>
        </w:rPr>
        <w:t>7</w:t>
      </w:r>
      <w:r w:rsidR="00240B12" w:rsidRPr="00683D03">
        <w:rPr>
          <w:rFonts w:ascii="Times New Roman" w:hAnsi="Times New Roman" w:cs="Times New Roman"/>
          <w:b/>
          <w:sz w:val="24"/>
          <w:szCs w:val="24"/>
        </w:rPr>
        <w:t>. Obrigações Da Contratada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597" w:rsidRPr="00683D03" w:rsidRDefault="00BF2597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 xml:space="preserve">a) </w:t>
      </w:r>
      <w:r w:rsidRPr="00683D03">
        <w:rPr>
          <w:rFonts w:ascii="Times New Roman" w:hAnsi="Times New Roman" w:cs="Times New Roman"/>
          <w:bCs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683D03">
        <w:rPr>
          <w:rFonts w:ascii="Times New Roman" w:hAnsi="Times New Roman" w:cs="Times New Roman"/>
          <w:bCs/>
          <w:sz w:val="24"/>
          <w:szCs w:val="24"/>
        </w:rPr>
        <w:t>forem</w:t>
      </w:r>
      <w:proofErr w:type="gramEnd"/>
      <w:r w:rsidRPr="00683D03">
        <w:rPr>
          <w:rFonts w:ascii="Times New Roman" w:hAnsi="Times New Roman" w:cs="Times New Roman"/>
          <w:bCs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e) Manter informada a CONTRATANTE quanto a</w:t>
      </w:r>
      <w:r w:rsidR="00E64EB9" w:rsidRPr="00683D03">
        <w:rPr>
          <w:rFonts w:ascii="Times New Roman" w:hAnsi="Times New Roman" w:cs="Times New Roman"/>
          <w:sz w:val="24"/>
          <w:szCs w:val="24"/>
        </w:rPr>
        <w:t xml:space="preserve"> mudanças de endereço, telefone</w:t>
      </w:r>
      <w:r w:rsidRPr="00683D03">
        <w:rPr>
          <w:rFonts w:ascii="Times New Roman" w:hAnsi="Times New Roman" w:cs="Times New Roman"/>
          <w:sz w:val="24"/>
          <w:szCs w:val="24"/>
        </w:rPr>
        <w:t xml:space="preserve"> ou qualquer outra forma de comunicação de seu estabelecimento;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>f) Proceder à limpeza final do local dos serviços, após o término, por completo, de todos os trabalhos, as suas expensas;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Para A CONTRATADA deverá indicar: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40B12" w:rsidRPr="00683D03" w:rsidRDefault="00240B12" w:rsidP="00E64EB9">
      <w:pPr>
        <w:pStyle w:val="PargrafodaLista"/>
        <w:numPr>
          <w:ilvl w:val="0"/>
          <w:numId w:val="4"/>
        </w:numPr>
        <w:spacing w:after="0" w:line="240" w:lineRule="auto"/>
        <w:ind w:left="1134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O banco, agência e conta bancária da empresa;</w:t>
      </w:r>
    </w:p>
    <w:p w:rsidR="00240B12" w:rsidRPr="00683D03" w:rsidRDefault="00240B12" w:rsidP="00E64EB9">
      <w:pPr>
        <w:pStyle w:val="PargrafodaLista"/>
        <w:numPr>
          <w:ilvl w:val="0"/>
          <w:numId w:val="1"/>
        </w:numPr>
        <w:spacing w:after="0" w:line="240" w:lineRule="auto"/>
        <w:ind w:left="1134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lastRenderedPageBreak/>
        <w:t>A emissão da Nota Fiscal Eletrônica quando orientado e solicitado pela contratante;</w:t>
      </w:r>
    </w:p>
    <w:p w:rsidR="00240B12" w:rsidRPr="00683D03" w:rsidRDefault="00240B12" w:rsidP="00E64EB9">
      <w:pPr>
        <w:pStyle w:val="PargrafodaLista"/>
        <w:numPr>
          <w:ilvl w:val="0"/>
          <w:numId w:val="1"/>
        </w:numPr>
        <w:spacing w:after="0" w:line="240" w:lineRule="auto"/>
        <w:ind w:left="1134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 xml:space="preserve">E outros documentos necessários do início e decorrer da execução do objeto licitado.  </w:t>
      </w:r>
    </w:p>
    <w:p w:rsidR="002043C8" w:rsidRPr="00683D03" w:rsidRDefault="002043C8" w:rsidP="00BF2597">
      <w:pPr>
        <w:pStyle w:val="PargrafodaLista"/>
        <w:spacing w:after="0" w:line="240" w:lineRule="auto"/>
        <w:ind w:left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F2597" w:rsidRPr="00683D03" w:rsidRDefault="00BF2597" w:rsidP="00BF2597">
      <w:pPr>
        <w:pStyle w:val="PargrafodaLista"/>
        <w:spacing w:after="0" w:line="240" w:lineRule="auto"/>
        <w:ind w:left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240B12" w:rsidRPr="00683D03" w:rsidRDefault="00FB3590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D03">
        <w:rPr>
          <w:rFonts w:ascii="Times New Roman" w:hAnsi="Times New Roman" w:cs="Times New Roman"/>
          <w:b/>
          <w:sz w:val="24"/>
          <w:szCs w:val="24"/>
        </w:rPr>
        <w:t>8</w:t>
      </w:r>
      <w:r w:rsidR="00240B12" w:rsidRPr="00683D03">
        <w:rPr>
          <w:rFonts w:ascii="Times New Roman" w:hAnsi="Times New Roman" w:cs="Times New Roman"/>
          <w:b/>
          <w:sz w:val="24"/>
          <w:szCs w:val="24"/>
        </w:rPr>
        <w:t>. Obrigações Da Contratante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a)</w:t>
      </w:r>
      <w:r w:rsidRPr="00683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3D03">
        <w:rPr>
          <w:rFonts w:ascii="Times New Roman" w:hAnsi="Times New Roman" w:cs="Times New Roman"/>
          <w:sz w:val="24"/>
          <w:szCs w:val="24"/>
        </w:rPr>
        <w:t xml:space="preserve">Fornecer </w:t>
      </w:r>
      <w:r w:rsidR="00E64EB9" w:rsidRPr="00683D03">
        <w:rPr>
          <w:rFonts w:ascii="Times New Roman" w:hAnsi="Times New Roman" w:cs="Times New Roman"/>
          <w:sz w:val="24"/>
          <w:szCs w:val="24"/>
        </w:rPr>
        <w:t>à</w:t>
      </w:r>
      <w:r w:rsidRPr="00683D03">
        <w:rPr>
          <w:rFonts w:ascii="Times New Roman" w:hAnsi="Times New Roman" w:cs="Times New Roman"/>
          <w:sz w:val="24"/>
          <w:szCs w:val="24"/>
        </w:rPr>
        <w:t xml:space="preserve"> CO</w:t>
      </w:r>
      <w:r w:rsidR="00471B60" w:rsidRPr="00683D03">
        <w:rPr>
          <w:rFonts w:ascii="Times New Roman" w:hAnsi="Times New Roman" w:cs="Times New Roman"/>
          <w:sz w:val="24"/>
          <w:szCs w:val="24"/>
        </w:rPr>
        <w:t>NTRATADA, Memorial Descritivo, Planilhas Físico-O</w:t>
      </w:r>
      <w:r w:rsidRPr="00683D03">
        <w:rPr>
          <w:rFonts w:ascii="Times New Roman" w:hAnsi="Times New Roman" w:cs="Times New Roman"/>
          <w:sz w:val="24"/>
          <w:szCs w:val="24"/>
        </w:rPr>
        <w:t>rçamentárias</w:t>
      </w:r>
      <w:r w:rsidR="00471B60" w:rsidRPr="00683D03">
        <w:rPr>
          <w:rFonts w:ascii="Times New Roman" w:hAnsi="Times New Roman" w:cs="Times New Roman"/>
          <w:sz w:val="24"/>
          <w:szCs w:val="24"/>
        </w:rPr>
        <w:t>, Projetos</w:t>
      </w:r>
      <w:r w:rsidRPr="00683D03">
        <w:rPr>
          <w:rFonts w:ascii="Times New Roman" w:hAnsi="Times New Roman" w:cs="Times New Roman"/>
          <w:sz w:val="24"/>
          <w:szCs w:val="24"/>
        </w:rPr>
        <w:t xml:space="preserve"> e demais documentos necessários para a correta execução dos serviços licitados;</w:t>
      </w:r>
    </w:p>
    <w:p w:rsidR="00240B12" w:rsidRPr="00683D03" w:rsidRDefault="00240B12" w:rsidP="00240B12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b) Observar a Portaria Interministerial nº 424, de 30 de dezembro de 2016: Art. 52. Os recursos deverão ser mantidos na conta corrente específica do instrumento e somente poderão ser utilizados para pagamento de despesas constantes do plano de trabalho ou para aplicação no mercado financeiro, nas hipóteses previstas em lei ou nesta Portaria.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§ 1º Os recursos destinados à execução de contratos de repasse deverão ser:</w:t>
      </w:r>
    </w:p>
    <w:p w:rsidR="00E64EB9" w:rsidRPr="00683D03" w:rsidRDefault="00E64EB9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I - solicitados pela mandatária somente após a aceitação do processo licitatório;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c) Solicitar ou autorizar horário especial de trabalho a CONTRATADA;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 xml:space="preserve">d) Solicitar a apresentação, por parte da CONTRATADA, dos documentos de habilitação exigidos na contratação, para que estas condições sejam mantidas durante a vigência do contrato; 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 xml:space="preserve">e) Verificar se os materiais utilizados na execução dos serviços correspondem aos apresentados na proposta da CONTRATADA; 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 xml:space="preserve">g) Emitir termos de “Autorização de Início das Obras” e Termo de Recebimento; </w:t>
      </w:r>
    </w:p>
    <w:p w:rsidR="00240B12" w:rsidRPr="00683D03" w:rsidRDefault="00E64EB9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83D03">
        <w:rPr>
          <w:rFonts w:ascii="Times New Roman" w:hAnsi="Times New Roman" w:cs="Times New Roman"/>
          <w:bCs/>
          <w:sz w:val="24"/>
          <w:szCs w:val="24"/>
        </w:rPr>
        <w:t xml:space="preserve">h) </w:t>
      </w:r>
      <w:r w:rsidR="00240B12" w:rsidRPr="00683D03">
        <w:rPr>
          <w:rFonts w:ascii="Times New Roman" w:hAnsi="Times New Roman" w:cs="Times New Roman"/>
          <w:bCs/>
          <w:sz w:val="24"/>
          <w:szCs w:val="24"/>
        </w:rPr>
        <w:t xml:space="preserve">Acompanhar e fiscalizar a perfeita execução deste contrato, através de Fiscal designado; </w:t>
      </w:r>
    </w:p>
    <w:p w:rsidR="00240B12" w:rsidRPr="00683D03" w:rsidRDefault="00E64EB9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i</w:t>
      </w:r>
      <w:r w:rsidR="00240B12" w:rsidRPr="00683D03">
        <w:rPr>
          <w:rFonts w:ascii="Times New Roman" w:hAnsi="Times New Roman" w:cs="Times New Roman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BF2597" w:rsidRPr="00683D03" w:rsidRDefault="00BF2597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BF2597" w:rsidRPr="00683D03" w:rsidRDefault="00BF2597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BF2597" w:rsidRPr="00683D03" w:rsidRDefault="00BF2597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BF2597" w:rsidRPr="00683D03" w:rsidRDefault="00BF2597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471B60" w:rsidRPr="00683D03" w:rsidRDefault="00471B60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2043C8" w:rsidRPr="00683D03" w:rsidRDefault="002043C8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D805FC" w:rsidRPr="00683D03" w:rsidRDefault="00D805FC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C1BCA" w:rsidRPr="00683D03" w:rsidRDefault="00BC1BCA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C1BCA" w:rsidRPr="00683D03" w:rsidRDefault="00BC1BCA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05FC" w:rsidRPr="00683D03" w:rsidRDefault="00D805FC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FB3590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3D03">
        <w:rPr>
          <w:rFonts w:ascii="Times New Roman" w:hAnsi="Times New Roman" w:cs="Times New Roman"/>
          <w:b/>
          <w:sz w:val="24"/>
          <w:szCs w:val="24"/>
        </w:rPr>
        <w:t>9</w:t>
      </w:r>
      <w:r w:rsidR="00240B12" w:rsidRPr="00683D03">
        <w:rPr>
          <w:rFonts w:ascii="Times New Roman" w:hAnsi="Times New Roman" w:cs="Times New Roman"/>
          <w:b/>
          <w:sz w:val="24"/>
          <w:szCs w:val="24"/>
        </w:rPr>
        <w:t>.  Prestação de Contas</w:t>
      </w:r>
    </w:p>
    <w:p w:rsidR="00BF2597" w:rsidRPr="00683D03" w:rsidRDefault="00BF2597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892CFA">
      <w:pPr>
        <w:spacing w:after="0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3D03">
        <w:rPr>
          <w:rFonts w:ascii="Times New Roman" w:hAnsi="Times New Roman" w:cs="Times New Roman"/>
          <w:sz w:val="24"/>
          <w:szCs w:val="24"/>
        </w:rPr>
        <w:t>O pagamento será efetuado de acordo com o Cronograma Físico e Cronograma de Desembolso.</w:t>
      </w:r>
    </w:p>
    <w:p w:rsidR="002043C8" w:rsidRPr="00683D03" w:rsidRDefault="002043C8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597" w:rsidRPr="00683D03" w:rsidRDefault="00BF2597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D03">
        <w:rPr>
          <w:rFonts w:ascii="Times New Roman" w:hAnsi="Times New Roman" w:cs="Times New Roman"/>
          <w:b/>
          <w:sz w:val="24"/>
          <w:szCs w:val="24"/>
        </w:rPr>
        <w:t>1</w:t>
      </w:r>
      <w:r w:rsidR="00FB3590" w:rsidRPr="00683D03">
        <w:rPr>
          <w:rFonts w:ascii="Times New Roman" w:hAnsi="Times New Roman" w:cs="Times New Roman"/>
          <w:b/>
          <w:sz w:val="24"/>
          <w:szCs w:val="24"/>
        </w:rPr>
        <w:t>0</w:t>
      </w:r>
      <w:r w:rsidRPr="00683D03">
        <w:rPr>
          <w:rFonts w:ascii="Times New Roman" w:hAnsi="Times New Roman" w:cs="Times New Roman"/>
          <w:b/>
          <w:sz w:val="24"/>
          <w:szCs w:val="24"/>
        </w:rPr>
        <w:t>. Considerações</w:t>
      </w:r>
    </w:p>
    <w:p w:rsidR="00BF2597" w:rsidRPr="00683D03" w:rsidRDefault="00BF2597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240B1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3D03">
        <w:rPr>
          <w:rFonts w:ascii="Times New Roman" w:hAnsi="Times New Roman" w:cs="Times New Roman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240B12" w:rsidRPr="00683D03" w:rsidRDefault="00240B12" w:rsidP="00240B12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Cada licitante deverá apresentar a planilha orçamentária, com a composição de preços unitários de cada um dos serviços e o cronograma físico financeiro.</w:t>
      </w:r>
    </w:p>
    <w:p w:rsidR="00240B12" w:rsidRPr="00683D03" w:rsidRDefault="00240B12" w:rsidP="00DA1227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B12" w:rsidRDefault="00240B12" w:rsidP="00DA1227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b/>
          <w:sz w:val="24"/>
          <w:szCs w:val="24"/>
        </w:rPr>
        <w:t xml:space="preserve">Fiscal do Contrato: </w:t>
      </w:r>
      <w:r w:rsidR="00BB7F08" w:rsidRPr="00683D03">
        <w:rPr>
          <w:rFonts w:ascii="Times New Roman" w:hAnsi="Times New Roman" w:cs="Times New Roman"/>
          <w:sz w:val="24"/>
          <w:szCs w:val="24"/>
        </w:rPr>
        <w:t xml:space="preserve">Engenheiro </w:t>
      </w:r>
      <w:r w:rsidR="00314AC8" w:rsidRPr="00683D03">
        <w:rPr>
          <w:rFonts w:ascii="Times New Roman" w:hAnsi="Times New Roman" w:cs="Times New Roman"/>
          <w:sz w:val="24"/>
          <w:szCs w:val="24"/>
        </w:rPr>
        <w:t>Ismael Silva Pereira</w:t>
      </w:r>
    </w:p>
    <w:p w:rsidR="00AB0B1C" w:rsidRDefault="00AB0B1C" w:rsidP="00DA1227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AB0B1C" w:rsidRPr="00683D03" w:rsidRDefault="00AB0B1C" w:rsidP="00AB0B1C">
      <w:pPr>
        <w:spacing w:after="0" w:line="240" w:lineRule="auto"/>
        <w:ind w:firstLine="1134"/>
        <w:rPr>
          <w:rFonts w:ascii="Times New Roman" w:hAnsi="Times New Roman" w:cs="Times New Roman"/>
          <w:b/>
          <w:sz w:val="24"/>
          <w:szCs w:val="24"/>
        </w:rPr>
      </w:pPr>
      <w:r w:rsidRPr="00683D03">
        <w:rPr>
          <w:rFonts w:ascii="Times New Roman" w:hAnsi="Times New Roman" w:cs="Times New Roman"/>
          <w:b/>
          <w:sz w:val="24"/>
          <w:szCs w:val="24"/>
        </w:rPr>
        <w:t xml:space="preserve">Fiscal do Contrato: </w:t>
      </w:r>
      <w:r>
        <w:rPr>
          <w:rFonts w:ascii="Times New Roman" w:hAnsi="Times New Roman" w:cs="Times New Roman"/>
          <w:sz w:val="24"/>
          <w:szCs w:val="24"/>
        </w:rPr>
        <w:t>Maria Alice de Souza</w:t>
      </w:r>
    </w:p>
    <w:p w:rsidR="00AB0B1C" w:rsidRPr="00683D03" w:rsidRDefault="00AB0B1C" w:rsidP="00DA1227">
      <w:pPr>
        <w:spacing w:after="0" w:line="240" w:lineRule="auto"/>
        <w:ind w:firstLine="1134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DA1227">
      <w:pPr>
        <w:spacing w:after="0" w:line="240" w:lineRule="auto"/>
        <w:ind w:firstLine="1134"/>
        <w:rPr>
          <w:rFonts w:ascii="Times New Roman" w:hAnsi="Times New Roman" w:cs="Times New Roman"/>
          <w:b/>
          <w:sz w:val="24"/>
          <w:szCs w:val="24"/>
        </w:rPr>
      </w:pPr>
    </w:p>
    <w:p w:rsidR="00240B12" w:rsidRPr="00683D03" w:rsidRDefault="00240B12" w:rsidP="00DA1227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b/>
          <w:sz w:val="24"/>
          <w:szCs w:val="24"/>
        </w:rPr>
        <w:t xml:space="preserve">Gestora de Contratos: </w:t>
      </w:r>
      <w:r w:rsidRPr="00683D03">
        <w:rPr>
          <w:rFonts w:ascii="Times New Roman" w:hAnsi="Times New Roman" w:cs="Times New Roman"/>
          <w:sz w:val="24"/>
          <w:szCs w:val="24"/>
        </w:rPr>
        <w:t>Andréa Neves de Souza</w:t>
      </w:r>
    </w:p>
    <w:p w:rsidR="00240B12" w:rsidRPr="00683D03" w:rsidRDefault="00240B12" w:rsidP="00DA1227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240B12" w:rsidRPr="00683D03" w:rsidRDefault="00240B12" w:rsidP="00DA1227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240B12" w:rsidRPr="00683D03" w:rsidRDefault="00240B12" w:rsidP="00240B12">
      <w:pPr>
        <w:spacing w:line="240" w:lineRule="auto"/>
        <w:ind w:firstLine="1134"/>
        <w:jc w:val="right"/>
        <w:rPr>
          <w:rFonts w:ascii="Times New Roman" w:hAnsi="Times New Roman" w:cs="Times New Roman"/>
        </w:rPr>
      </w:pPr>
      <w:r w:rsidRPr="00683D03">
        <w:rPr>
          <w:rFonts w:ascii="Times New Roman" w:hAnsi="Times New Roman" w:cs="Times New Roman"/>
        </w:rPr>
        <w:t xml:space="preserve">São Joaquim, </w:t>
      </w:r>
      <w:r w:rsidR="00683D03">
        <w:rPr>
          <w:rFonts w:ascii="Times New Roman" w:hAnsi="Times New Roman" w:cs="Times New Roman"/>
        </w:rPr>
        <w:t>27 de Fevereiro</w:t>
      </w:r>
      <w:r w:rsidR="0093277B" w:rsidRPr="00683D03">
        <w:rPr>
          <w:rFonts w:ascii="Times New Roman" w:hAnsi="Times New Roman" w:cs="Times New Roman"/>
        </w:rPr>
        <w:t xml:space="preserve"> </w:t>
      </w:r>
      <w:r w:rsidR="00471B60" w:rsidRPr="00683D03">
        <w:rPr>
          <w:rFonts w:ascii="Times New Roman" w:hAnsi="Times New Roman" w:cs="Times New Roman"/>
        </w:rPr>
        <w:t>de 202</w:t>
      </w:r>
      <w:r w:rsidR="00683D03">
        <w:rPr>
          <w:rFonts w:ascii="Times New Roman" w:hAnsi="Times New Roman" w:cs="Times New Roman"/>
        </w:rPr>
        <w:t>3</w:t>
      </w:r>
      <w:r w:rsidRPr="00683D03">
        <w:rPr>
          <w:rFonts w:ascii="Times New Roman" w:hAnsi="Times New Roman" w:cs="Times New Roman"/>
        </w:rPr>
        <w:t>.</w:t>
      </w:r>
    </w:p>
    <w:p w:rsidR="008965A0" w:rsidRPr="00683D03" w:rsidRDefault="00A92545" w:rsidP="0093277B">
      <w:pPr>
        <w:spacing w:line="240" w:lineRule="auto"/>
        <w:ind w:firstLine="1134"/>
        <w:rPr>
          <w:rFonts w:ascii="Times New Roman" w:hAnsi="Times New Roman" w:cs="Times New Roman"/>
        </w:rPr>
        <w:sectPr w:rsidR="008965A0" w:rsidRPr="00683D03" w:rsidSect="00630F69">
          <w:headerReference w:type="default" r:id="rId9"/>
          <w:footerReference w:type="default" r:id="rId10"/>
          <w:pgSz w:w="11906" w:h="16838"/>
          <w:pgMar w:top="851" w:right="1418" w:bottom="1276" w:left="1701" w:header="142" w:footer="336" w:gutter="0"/>
          <w:cols w:space="708"/>
          <w:docGrid w:linePitch="360"/>
        </w:sectPr>
      </w:pPr>
      <w:r w:rsidRPr="00683D03">
        <w:rPr>
          <w:rFonts w:ascii="Times New Roman" w:hAnsi="Times New Roman" w:cs="Times New Roman"/>
        </w:rPr>
        <w:t xml:space="preserve"> </w:t>
      </w:r>
    </w:p>
    <w:p w:rsidR="00DA1227" w:rsidRPr="00683D03" w:rsidRDefault="00DA1227" w:rsidP="005D69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B12" w:rsidRPr="00683D03" w:rsidRDefault="00240B12" w:rsidP="005D69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___</w:t>
      </w:r>
      <w:r w:rsidR="00735E24" w:rsidRPr="00683D03">
        <w:rPr>
          <w:rFonts w:ascii="Times New Roman" w:hAnsi="Times New Roman" w:cs="Times New Roman"/>
          <w:sz w:val="24"/>
          <w:szCs w:val="24"/>
        </w:rPr>
        <w:t>________</w:t>
      </w:r>
      <w:r w:rsidRPr="00683D03">
        <w:rPr>
          <w:rFonts w:ascii="Times New Roman" w:hAnsi="Times New Roman" w:cs="Times New Roman"/>
          <w:sz w:val="24"/>
          <w:szCs w:val="24"/>
        </w:rPr>
        <w:t>_____________________</w:t>
      </w:r>
    </w:p>
    <w:p w:rsidR="00240B12" w:rsidRPr="00683D03" w:rsidRDefault="000A1A20" w:rsidP="005D69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MARIA ALICE DE SOUZA</w:t>
      </w:r>
    </w:p>
    <w:p w:rsidR="00FB3590" w:rsidRPr="00683D03" w:rsidRDefault="000A1A20" w:rsidP="005D69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F</w:t>
      </w:r>
      <w:r w:rsidR="008F62D5" w:rsidRPr="00683D03">
        <w:rPr>
          <w:rFonts w:ascii="Times New Roman" w:hAnsi="Times New Roman" w:cs="Times New Roman"/>
          <w:sz w:val="24"/>
          <w:szCs w:val="24"/>
        </w:rPr>
        <w:t>iscal do</w:t>
      </w:r>
      <w:r w:rsidRPr="00683D03">
        <w:rPr>
          <w:rFonts w:ascii="Times New Roman" w:hAnsi="Times New Roman" w:cs="Times New Roman"/>
          <w:sz w:val="24"/>
          <w:szCs w:val="24"/>
        </w:rPr>
        <w:t xml:space="preserve"> contrato</w:t>
      </w:r>
    </w:p>
    <w:p w:rsidR="00610F45" w:rsidRPr="00683D03" w:rsidRDefault="00610F45" w:rsidP="005D69F5">
      <w:pPr>
        <w:spacing w:after="0" w:line="240" w:lineRule="auto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</w:p>
    <w:p w:rsidR="00610F45" w:rsidRPr="00683D03" w:rsidRDefault="00610F45" w:rsidP="005D69F5">
      <w:pPr>
        <w:spacing w:after="0" w:line="240" w:lineRule="auto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</w:p>
    <w:p w:rsidR="00735E24" w:rsidRPr="00683D03" w:rsidRDefault="00735E24" w:rsidP="00735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62D5" w:rsidRPr="00683D03" w:rsidRDefault="008F62D5" w:rsidP="00735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0F45" w:rsidRPr="00683D03" w:rsidRDefault="00610F45" w:rsidP="00735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_________________</w:t>
      </w:r>
      <w:r w:rsidR="008F62D5" w:rsidRPr="00683D03">
        <w:rPr>
          <w:rFonts w:ascii="Times New Roman" w:hAnsi="Times New Roman" w:cs="Times New Roman"/>
          <w:sz w:val="24"/>
          <w:szCs w:val="24"/>
        </w:rPr>
        <w:t>________________</w:t>
      </w:r>
    </w:p>
    <w:p w:rsidR="00610F45" w:rsidRPr="00683D03" w:rsidRDefault="00735E24" w:rsidP="00735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 xml:space="preserve">      </w:t>
      </w:r>
      <w:r w:rsidR="00BB7966" w:rsidRPr="00683D03">
        <w:rPr>
          <w:rFonts w:ascii="Times New Roman" w:hAnsi="Times New Roman" w:cs="Times New Roman"/>
          <w:sz w:val="24"/>
          <w:szCs w:val="24"/>
        </w:rPr>
        <w:t>ENG. ISMAEL SILVA PEREIRA</w:t>
      </w:r>
    </w:p>
    <w:p w:rsidR="00610F45" w:rsidRPr="00683D03" w:rsidRDefault="00610F45" w:rsidP="00A46F43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Fiscal do contrato</w:t>
      </w:r>
    </w:p>
    <w:p w:rsidR="005D69F5" w:rsidRPr="00683D03" w:rsidRDefault="005D69F5" w:rsidP="005D69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1227" w:rsidRPr="00683D03" w:rsidRDefault="00DA1227">
      <w:pPr>
        <w:rPr>
          <w:rFonts w:ascii="Times New Roman" w:hAnsi="Times New Roman" w:cs="Times New Roman"/>
        </w:rPr>
      </w:pPr>
    </w:p>
    <w:p w:rsidR="005D69F5" w:rsidRPr="00683D03" w:rsidRDefault="005D69F5">
      <w:pPr>
        <w:rPr>
          <w:rFonts w:ascii="Times New Roman" w:hAnsi="Times New Roman" w:cs="Times New Roman"/>
        </w:rPr>
      </w:pPr>
    </w:p>
    <w:p w:rsidR="00BE2CA8" w:rsidRPr="00683D03" w:rsidRDefault="00BE2CA8">
      <w:pPr>
        <w:rPr>
          <w:rFonts w:ascii="Times New Roman" w:hAnsi="Times New Roman" w:cs="Times New Roman"/>
        </w:rPr>
        <w:sectPr w:rsidR="00BE2CA8" w:rsidRPr="00683D03" w:rsidSect="00DA1227">
          <w:type w:val="continuous"/>
          <w:pgSz w:w="11906" w:h="16838"/>
          <w:pgMar w:top="1701" w:right="1418" w:bottom="1843" w:left="1701" w:header="142" w:footer="709" w:gutter="0"/>
          <w:cols w:num="2" w:space="708"/>
          <w:docGrid w:linePitch="360"/>
        </w:sectPr>
      </w:pPr>
    </w:p>
    <w:p w:rsidR="00DA1227" w:rsidRPr="00683D03" w:rsidRDefault="00DA1227" w:rsidP="00735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lastRenderedPageBreak/>
        <w:t>_________________________________</w:t>
      </w:r>
    </w:p>
    <w:p w:rsidR="00DA1227" w:rsidRPr="00683D03" w:rsidRDefault="00DA1227" w:rsidP="00735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GIOVANI NUNES</w:t>
      </w:r>
    </w:p>
    <w:p w:rsidR="00DA1227" w:rsidRPr="00683D03" w:rsidRDefault="00DA1227" w:rsidP="00735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PREFEITO MUNICIPAL</w:t>
      </w:r>
    </w:p>
    <w:p w:rsidR="00DA1227" w:rsidRPr="00683D03" w:rsidRDefault="00F15C2B" w:rsidP="00735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3D03">
        <w:rPr>
          <w:rFonts w:ascii="Times New Roman" w:hAnsi="Times New Roman" w:cs="Times New Roman"/>
          <w:sz w:val="24"/>
          <w:szCs w:val="24"/>
        </w:rPr>
        <w:t>Aprovo o presente Termo de Referência</w:t>
      </w:r>
    </w:p>
    <w:p w:rsidR="00DA1227" w:rsidRPr="00683D03" w:rsidRDefault="00F15C2B" w:rsidP="00735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83D03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683D03">
        <w:rPr>
          <w:rFonts w:ascii="Times New Roman" w:hAnsi="Times New Roman" w:cs="Times New Roman"/>
          <w:sz w:val="24"/>
          <w:szCs w:val="24"/>
        </w:rPr>
        <w:t xml:space="preserve"> autorizo a realização da licitação.</w:t>
      </w:r>
    </w:p>
    <w:p w:rsidR="00DF7109" w:rsidRPr="00683D03" w:rsidRDefault="00F15C2B" w:rsidP="009327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83D03">
        <w:rPr>
          <w:rFonts w:ascii="Times New Roman" w:hAnsi="Times New Roman" w:cs="Times New Roman"/>
          <w:sz w:val="24"/>
          <w:szCs w:val="24"/>
        </w:rPr>
        <w:t>(inciso II, art. 9º, Decreto nº 5.450/05</w:t>
      </w:r>
      <w:proofErr w:type="gramStart"/>
      <w:r w:rsidRPr="00683D03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sectPr w:rsidR="00DF7109" w:rsidRPr="00683D03" w:rsidSect="009049A5"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639" w:rsidRDefault="00525639">
      <w:pPr>
        <w:spacing w:after="0" w:line="240" w:lineRule="auto"/>
      </w:pPr>
      <w:r>
        <w:separator/>
      </w:r>
    </w:p>
  </w:endnote>
  <w:endnote w:type="continuationSeparator" w:id="0">
    <w:p w:rsidR="00525639" w:rsidRDefault="0052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4C7E61" w:rsidRDefault="004C7E61" w:rsidP="004C7E61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358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358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7E61" w:rsidRDefault="004C7E61" w:rsidP="004C7E61">
    <w:pPr>
      <w:pStyle w:val="Rodap"/>
      <w:tabs>
        <w:tab w:val="clear" w:pos="4252"/>
        <w:tab w:val="clear" w:pos="8504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4C7E61" w:rsidRPr="009E4DEE" w:rsidRDefault="004C7E61" w:rsidP="004C7E61">
    <w:pPr>
      <w:pStyle w:val="Rodap"/>
      <w:tabs>
        <w:tab w:val="clear" w:pos="4252"/>
        <w:tab w:val="clear" w:pos="8504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</w:t>
    </w:r>
    <w:r w:rsidRPr="009E4DEE">
      <w:rPr>
        <w:sz w:val="18"/>
        <w:szCs w:val="18"/>
      </w:rPr>
      <w:t xml:space="preserve"> </w:t>
    </w:r>
    <w:hyperlink r:id="rId1" w:history="1">
      <w:r w:rsidRPr="00BA4895"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</w:t>
    </w:r>
    <w:r w:rsidRPr="00C33156">
      <w:rPr>
        <w:sz w:val="18"/>
        <w:szCs w:val="18"/>
      </w:rPr>
      <w:t>CNPJ: 82.561.093/0001-98</w:t>
    </w:r>
  </w:p>
  <w:p w:rsidR="004C7E61" w:rsidRDefault="004C7E61" w:rsidP="004C7E61">
    <w:pPr>
      <w:pStyle w:val="Rodap"/>
      <w:jc w:val="center"/>
      <w:rPr>
        <w:sz w:val="18"/>
        <w:szCs w:val="18"/>
      </w:rPr>
    </w:pPr>
    <w:r w:rsidRPr="009E4DEE">
      <w:rPr>
        <w:sz w:val="18"/>
        <w:szCs w:val="18"/>
      </w:rPr>
      <w:t>Praça João Ribeiro, 01 -Centro</w:t>
    </w:r>
    <w:proofErr w:type="gramStart"/>
    <w:r w:rsidRPr="009E4DEE">
      <w:rPr>
        <w:sz w:val="18"/>
        <w:szCs w:val="18"/>
      </w:rPr>
      <w:t xml:space="preserve">  </w:t>
    </w:r>
    <w:proofErr w:type="gramEnd"/>
    <w:r w:rsidRPr="009E4DEE">
      <w:rPr>
        <w:sz w:val="18"/>
        <w:szCs w:val="18"/>
      </w:rPr>
      <w:t>-  Cx. Postal 11  -  CEP: 88600-000  -  São Joaquim  -  Santa Catarina</w:t>
    </w:r>
  </w:p>
  <w:p w:rsidR="004C7E61" w:rsidRPr="009E4DEE" w:rsidRDefault="004C7E61" w:rsidP="004C7E61">
    <w:pPr>
      <w:pStyle w:val="Rodap"/>
      <w:jc w:val="center"/>
      <w:rPr>
        <w:sz w:val="18"/>
        <w:szCs w:val="18"/>
      </w:rPr>
    </w:pPr>
  </w:p>
  <w:p w:rsidR="00E64EB9" w:rsidRPr="004C7E61" w:rsidRDefault="00E64EB9" w:rsidP="004C7E6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639" w:rsidRDefault="00525639">
      <w:pPr>
        <w:spacing w:after="0" w:line="240" w:lineRule="auto"/>
      </w:pPr>
      <w:r>
        <w:separator/>
      </w:r>
    </w:p>
  </w:footnote>
  <w:footnote w:type="continuationSeparator" w:id="0">
    <w:p w:rsidR="00525639" w:rsidRDefault="00525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1D2" w:rsidRPr="00C33156" w:rsidRDefault="00E061D2" w:rsidP="00E061D2">
    <w:pPr>
      <w:pStyle w:val="Cabealho"/>
      <w:jc w:val="center"/>
      <w:rPr>
        <w:rFonts w:ascii="Arial Black" w:hAnsi="Arial Black"/>
        <w:i/>
        <w:sz w:val="36"/>
        <w:szCs w:val="36"/>
      </w:rPr>
    </w:pPr>
    <w:r>
      <w:rPr>
        <w:rFonts w:ascii="Arial Black" w:hAnsi="Arial Black"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3F7692FA" wp14:editId="42F14767">
          <wp:simplePos x="0" y="0"/>
          <wp:positionH relativeFrom="column">
            <wp:posOffset>-1305032</wp:posOffset>
          </wp:positionH>
          <wp:positionV relativeFrom="paragraph">
            <wp:posOffset>-22764</wp:posOffset>
          </wp:positionV>
          <wp:extent cx="2078181" cy="965838"/>
          <wp:effectExtent l="0" t="0" r="0" b="5715"/>
          <wp:wrapNone/>
          <wp:docPr id="2" name="il_fi" descr="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181" cy="9658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30F69">
      <w:rPr>
        <w:rFonts w:ascii="Arial Black" w:hAnsi="Arial Black"/>
        <w:sz w:val="36"/>
        <w:szCs w:val="36"/>
      </w:rPr>
      <w:t xml:space="preserve"> P</w:t>
    </w:r>
    <w:r w:rsidRPr="00C33156">
      <w:rPr>
        <w:rFonts w:ascii="Arial Black" w:hAnsi="Arial Black"/>
        <w:sz w:val="36"/>
        <w:szCs w:val="36"/>
      </w:rPr>
      <w:t xml:space="preserve">refeitura de </w:t>
    </w:r>
    <w:r w:rsidRPr="00C33156">
      <w:rPr>
        <w:rFonts w:ascii="Arial Black" w:hAnsi="Arial Black"/>
        <w:i/>
        <w:sz w:val="36"/>
        <w:szCs w:val="36"/>
      </w:rPr>
      <w:t>São Joaquim/SC</w:t>
    </w:r>
  </w:p>
  <w:p w:rsidR="00E061D2" w:rsidRPr="00C33156" w:rsidRDefault="00E061D2" w:rsidP="00E061D2">
    <w:pPr>
      <w:pStyle w:val="Cabealho"/>
      <w:jc w:val="center"/>
      <w:rPr>
        <w:rFonts w:ascii="Arial Black" w:hAnsi="Arial Black"/>
        <w:sz w:val="24"/>
        <w:szCs w:val="28"/>
      </w:rPr>
    </w:pPr>
    <w:r w:rsidRPr="00C33156">
      <w:rPr>
        <w:rFonts w:ascii="Arial Black" w:hAnsi="Arial Black"/>
        <w:sz w:val="24"/>
        <w:szCs w:val="28"/>
      </w:rPr>
      <w:t>Capital Nacional</w:t>
    </w:r>
    <w:r>
      <w:rPr>
        <w:rFonts w:ascii="Arial Black" w:hAnsi="Arial Black"/>
        <w:sz w:val="24"/>
        <w:szCs w:val="28"/>
      </w:rPr>
      <w:t xml:space="preserve"> da M</w:t>
    </w:r>
    <w:r w:rsidRPr="00C33156">
      <w:rPr>
        <w:rFonts w:ascii="Arial Black" w:hAnsi="Arial Black"/>
        <w:sz w:val="24"/>
        <w:szCs w:val="28"/>
      </w:rPr>
      <w:t>açã</w:t>
    </w:r>
  </w:p>
  <w:p w:rsidR="00E061D2" w:rsidRPr="00C33156" w:rsidRDefault="00E061D2" w:rsidP="00E061D2">
    <w:pPr>
      <w:pStyle w:val="Cabealho"/>
      <w:jc w:val="center"/>
      <w:rPr>
        <w:rFonts w:ascii="Arial Black" w:hAnsi="Arial Black"/>
        <w:sz w:val="24"/>
        <w:szCs w:val="28"/>
      </w:rPr>
    </w:pPr>
    <w:r w:rsidRPr="00C33156">
      <w:rPr>
        <w:rFonts w:ascii="Arial Black" w:hAnsi="Arial Black"/>
        <w:sz w:val="24"/>
        <w:szCs w:val="28"/>
      </w:rPr>
      <w:t>Capital Catarinense de Vinhos Finos de Altitude</w:t>
    </w:r>
    <w:r>
      <w:rPr>
        <w:rFonts w:ascii="Arial Black" w:hAnsi="Arial Black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D4D184E" wp14:editId="51AA32AA">
          <wp:simplePos x="0" y="0"/>
          <wp:positionH relativeFrom="column">
            <wp:posOffset>5401310</wp:posOffset>
          </wp:positionH>
          <wp:positionV relativeFrom="paragraph">
            <wp:posOffset>-328930</wp:posOffset>
          </wp:positionV>
          <wp:extent cx="921385" cy="647700"/>
          <wp:effectExtent l="0" t="0" r="0" b="0"/>
          <wp:wrapTopAndBottom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ir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138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61D2" w:rsidRPr="009E4DEE" w:rsidRDefault="00E061D2" w:rsidP="00E061D2">
    <w:pPr>
      <w:pStyle w:val="Cabealho"/>
      <w:rPr>
        <w:rFonts w:ascii="Monotype Corsiva" w:hAnsi="Monotype Corsiva"/>
      </w:rPr>
    </w:pPr>
  </w:p>
  <w:p w:rsidR="00E061D2" w:rsidRDefault="00E061D2" w:rsidP="00E061D2"/>
  <w:p w:rsidR="00E64EB9" w:rsidRPr="00E061D2" w:rsidRDefault="00E64EB9" w:rsidP="00E061D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13FBE"/>
    <w:multiLevelType w:val="hybridMultilevel"/>
    <w:tmpl w:val="448C01D8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>
    <w:nsid w:val="61BA6E72"/>
    <w:multiLevelType w:val="hybridMultilevel"/>
    <w:tmpl w:val="1E2E42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8F6CA5"/>
    <w:multiLevelType w:val="hybridMultilevel"/>
    <w:tmpl w:val="7E32C93C"/>
    <w:lvl w:ilvl="0" w:tplc="0416000F">
      <w:start w:val="1"/>
      <w:numFmt w:val="decimal"/>
      <w:lvlText w:val="%1."/>
      <w:lvlJc w:val="left"/>
      <w:pPr>
        <w:ind w:left="2280" w:hanging="360"/>
      </w:pPr>
    </w:lvl>
    <w:lvl w:ilvl="1" w:tplc="04160019" w:tentative="1">
      <w:start w:val="1"/>
      <w:numFmt w:val="lowerLetter"/>
      <w:lvlText w:val="%2."/>
      <w:lvlJc w:val="left"/>
      <w:pPr>
        <w:ind w:left="3000" w:hanging="360"/>
      </w:pPr>
    </w:lvl>
    <w:lvl w:ilvl="2" w:tplc="0416001B" w:tentative="1">
      <w:start w:val="1"/>
      <w:numFmt w:val="lowerRoman"/>
      <w:lvlText w:val="%3."/>
      <w:lvlJc w:val="right"/>
      <w:pPr>
        <w:ind w:left="3720" w:hanging="180"/>
      </w:pPr>
    </w:lvl>
    <w:lvl w:ilvl="3" w:tplc="0416000F" w:tentative="1">
      <w:start w:val="1"/>
      <w:numFmt w:val="decimal"/>
      <w:lvlText w:val="%4."/>
      <w:lvlJc w:val="left"/>
      <w:pPr>
        <w:ind w:left="4440" w:hanging="360"/>
      </w:pPr>
    </w:lvl>
    <w:lvl w:ilvl="4" w:tplc="04160019" w:tentative="1">
      <w:start w:val="1"/>
      <w:numFmt w:val="lowerLetter"/>
      <w:lvlText w:val="%5."/>
      <w:lvlJc w:val="left"/>
      <w:pPr>
        <w:ind w:left="5160" w:hanging="360"/>
      </w:pPr>
    </w:lvl>
    <w:lvl w:ilvl="5" w:tplc="0416001B" w:tentative="1">
      <w:start w:val="1"/>
      <w:numFmt w:val="lowerRoman"/>
      <w:lvlText w:val="%6."/>
      <w:lvlJc w:val="right"/>
      <w:pPr>
        <w:ind w:left="5880" w:hanging="180"/>
      </w:pPr>
    </w:lvl>
    <w:lvl w:ilvl="6" w:tplc="0416000F" w:tentative="1">
      <w:start w:val="1"/>
      <w:numFmt w:val="decimal"/>
      <w:lvlText w:val="%7."/>
      <w:lvlJc w:val="left"/>
      <w:pPr>
        <w:ind w:left="6600" w:hanging="360"/>
      </w:pPr>
    </w:lvl>
    <w:lvl w:ilvl="7" w:tplc="04160019" w:tentative="1">
      <w:start w:val="1"/>
      <w:numFmt w:val="lowerLetter"/>
      <w:lvlText w:val="%8."/>
      <w:lvlJc w:val="left"/>
      <w:pPr>
        <w:ind w:left="7320" w:hanging="360"/>
      </w:pPr>
    </w:lvl>
    <w:lvl w:ilvl="8" w:tplc="0416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B12"/>
    <w:rsid w:val="00052E61"/>
    <w:rsid w:val="000615D0"/>
    <w:rsid w:val="000622E5"/>
    <w:rsid w:val="00085BAD"/>
    <w:rsid w:val="000A1A20"/>
    <w:rsid w:val="000A7437"/>
    <w:rsid w:val="000B6CE1"/>
    <w:rsid w:val="000C253C"/>
    <w:rsid w:val="000F1EC7"/>
    <w:rsid w:val="000F588D"/>
    <w:rsid w:val="00130F71"/>
    <w:rsid w:val="00170450"/>
    <w:rsid w:val="00170777"/>
    <w:rsid w:val="00184537"/>
    <w:rsid w:val="001B44F0"/>
    <w:rsid w:val="001B63CE"/>
    <w:rsid w:val="001D53AC"/>
    <w:rsid w:val="002043C8"/>
    <w:rsid w:val="002171FA"/>
    <w:rsid w:val="00240B12"/>
    <w:rsid w:val="002451D4"/>
    <w:rsid w:val="0025444C"/>
    <w:rsid w:val="002911E4"/>
    <w:rsid w:val="002B0F4A"/>
    <w:rsid w:val="002D00A4"/>
    <w:rsid w:val="002D7B71"/>
    <w:rsid w:val="002E282A"/>
    <w:rsid w:val="00306BCD"/>
    <w:rsid w:val="00314AC8"/>
    <w:rsid w:val="00322C61"/>
    <w:rsid w:val="00361752"/>
    <w:rsid w:val="00367F9B"/>
    <w:rsid w:val="00390829"/>
    <w:rsid w:val="003B7E78"/>
    <w:rsid w:val="00416995"/>
    <w:rsid w:val="00416BCF"/>
    <w:rsid w:val="004338DC"/>
    <w:rsid w:val="004346E9"/>
    <w:rsid w:val="004400CA"/>
    <w:rsid w:val="00441897"/>
    <w:rsid w:val="00465B76"/>
    <w:rsid w:val="00467AFF"/>
    <w:rsid w:val="00471B60"/>
    <w:rsid w:val="00487937"/>
    <w:rsid w:val="00493583"/>
    <w:rsid w:val="004972F1"/>
    <w:rsid w:val="004A1D94"/>
    <w:rsid w:val="004A3D73"/>
    <w:rsid w:val="004B525E"/>
    <w:rsid w:val="004C3563"/>
    <w:rsid w:val="004C7E61"/>
    <w:rsid w:val="00507A37"/>
    <w:rsid w:val="00525639"/>
    <w:rsid w:val="0053789D"/>
    <w:rsid w:val="00543533"/>
    <w:rsid w:val="0057279A"/>
    <w:rsid w:val="00575805"/>
    <w:rsid w:val="00594F20"/>
    <w:rsid w:val="005B33D1"/>
    <w:rsid w:val="005B41E8"/>
    <w:rsid w:val="005D69F5"/>
    <w:rsid w:val="005F5BBF"/>
    <w:rsid w:val="00610F45"/>
    <w:rsid w:val="0061170B"/>
    <w:rsid w:val="00611863"/>
    <w:rsid w:val="006136D4"/>
    <w:rsid w:val="00630720"/>
    <w:rsid w:val="00630F69"/>
    <w:rsid w:val="0063500E"/>
    <w:rsid w:val="006411FF"/>
    <w:rsid w:val="00683D03"/>
    <w:rsid w:val="006B78B9"/>
    <w:rsid w:val="006B7F88"/>
    <w:rsid w:val="006C2ECA"/>
    <w:rsid w:val="006D6F22"/>
    <w:rsid w:val="00704616"/>
    <w:rsid w:val="00704935"/>
    <w:rsid w:val="00704C41"/>
    <w:rsid w:val="00705FD8"/>
    <w:rsid w:val="00715BB7"/>
    <w:rsid w:val="007213BF"/>
    <w:rsid w:val="00723FA8"/>
    <w:rsid w:val="00735E24"/>
    <w:rsid w:val="00746FE0"/>
    <w:rsid w:val="0076279B"/>
    <w:rsid w:val="00762AFC"/>
    <w:rsid w:val="0077571D"/>
    <w:rsid w:val="00784FAF"/>
    <w:rsid w:val="007A0701"/>
    <w:rsid w:val="007A71A7"/>
    <w:rsid w:val="007B0F5A"/>
    <w:rsid w:val="007C2C95"/>
    <w:rsid w:val="00824F08"/>
    <w:rsid w:val="00827511"/>
    <w:rsid w:val="0085408C"/>
    <w:rsid w:val="00861D08"/>
    <w:rsid w:val="00872E53"/>
    <w:rsid w:val="00892CFA"/>
    <w:rsid w:val="008965A0"/>
    <w:rsid w:val="008C6124"/>
    <w:rsid w:val="008F62D5"/>
    <w:rsid w:val="009049A5"/>
    <w:rsid w:val="00904D26"/>
    <w:rsid w:val="00927018"/>
    <w:rsid w:val="0093277B"/>
    <w:rsid w:val="009519C1"/>
    <w:rsid w:val="00995061"/>
    <w:rsid w:val="009C0D3A"/>
    <w:rsid w:val="009C1BDF"/>
    <w:rsid w:val="009F199F"/>
    <w:rsid w:val="00A45900"/>
    <w:rsid w:val="00A46F43"/>
    <w:rsid w:val="00A509ED"/>
    <w:rsid w:val="00A55015"/>
    <w:rsid w:val="00A6716C"/>
    <w:rsid w:val="00A92545"/>
    <w:rsid w:val="00AB0B1C"/>
    <w:rsid w:val="00AD0B1D"/>
    <w:rsid w:val="00AF7B9F"/>
    <w:rsid w:val="00B052CF"/>
    <w:rsid w:val="00B13D2B"/>
    <w:rsid w:val="00B2756C"/>
    <w:rsid w:val="00B32DDD"/>
    <w:rsid w:val="00B70FD6"/>
    <w:rsid w:val="00B724B3"/>
    <w:rsid w:val="00BB0BC6"/>
    <w:rsid w:val="00BB741D"/>
    <w:rsid w:val="00BB7966"/>
    <w:rsid w:val="00BB7F08"/>
    <w:rsid w:val="00BC1BCA"/>
    <w:rsid w:val="00BD0AF6"/>
    <w:rsid w:val="00BE2CA8"/>
    <w:rsid w:val="00BF2597"/>
    <w:rsid w:val="00C231DC"/>
    <w:rsid w:val="00C431F2"/>
    <w:rsid w:val="00C73B79"/>
    <w:rsid w:val="00C81E5C"/>
    <w:rsid w:val="00CC50E5"/>
    <w:rsid w:val="00CF792E"/>
    <w:rsid w:val="00D22D96"/>
    <w:rsid w:val="00D316D3"/>
    <w:rsid w:val="00D35719"/>
    <w:rsid w:val="00D805FC"/>
    <w:rsid w:val="00D92B44"/>
    <w:rsid w:val="00DA1227"/>
    <w:rsid w:val="00DD5D58"/>
    <w:rsid w:val="00DE1537"/>
    <w:rsid w:val="00DE661F"/>
    <w:rsid w:val="00DF7109"/>
    <w:rsid w:val="00E061D2"/>
    <w:rsid w:val="00E20583"/>
    <w:rsid w:val="00E30D0F"/>
    <w:rsid w:val="00E564DB"/>
    <w:rsid w:val="00E64EB9"/>
    <w:rsid w:val="00E736EE"/>
    <w:rsid w:val="00E7454C"/>
    <w:rsid w:val="00E84C7E"/>
    <w:rsid w:val="00F10487"/>
    <w:rsid w:val="00F10BAD"/>
    <w:rsid w:val="00F15C2B"/>
    <w:rsid w:val="00F25989"/>
    <w:rsid w:val="00F27E6B"/>
    <w:rsid w:val="00F30380"/>
    <w:rsid w:val="00F54942"/>
    <w:rsid w:val="00F56300"/>
    <w:rsid w:val="00F66D2A"/>
    <w:rsid w:val="00F902EE"/>
    <w:rsid w:val="00F930FD"/>
    <w:rsid w:val="00FB3590"/>
    <w:rsid w:val="00FE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B12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40B12"/>
    <w:pPr>
      <w:ind w:left="720"/>
      <w:contextualSpacing/>
    </w:pPr>
  </w:style>
  <w:style w:type="paragraph" w:customStyle="1" w:styleId="western">
    <w:name w:val="western"/>
    <w:basedOn w:val="Normal"/>
    <w:rsid w:val="00240B12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240B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40B12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40B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40B12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240B12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240B12"/>
    <w:rPr>
      <w:rFonts w:ascii="Times New Roman" w:eastAsia="Times New Roman" w:hAnsi="Times New Roman" w:cs="Times New Roman"/>
      <w:sz w:val="23"/>
      <w:szCs w:val="23"/>
      <w:lang w:eastAsia="pt-BR"/>
    </w:rPr>
  </w:style>
  <w:style w:type="character" w:styleId="Hyperlink">
    <w:name w:val="Hyperlink"/>
    <w:basedOn w:val="Fontepargpadro"/>
    <w:uiPriority w:val="99"/>
    <w:unhideWhenUsed/>
    <w:rsid w:val="004C7E6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2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2C61"/>
    <w:rPr>
      <w:rFonts w:ascii="Tahoma" w:eastAsiaTheme="minorEastAsia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B12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40B12"/>
    <w:pPr>
      <w:ind w:left="720"/>
      <w:contextualSpacing/>
    </w:pPr>
  </w:style>
  <w:style w:type="paragraph" w:customStyle="1" w:styleId="western">
    <w:name w:val="western"/>
    <w:basedOn w:val="Normal"/>
    <w:rsid w:val="00240B12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240B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40B12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40B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40B12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240B12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240B12"/>
    <w:rPr>
      <w:rFonts w:ascii="Times New Roman" w:eastAsia="Times New Roman" w:hAnsi="Times New Roman" w:cs="Times New Roman"/>
      <w:sz w:val="23"/>
      <w:szCs w:val="23"/>
      <w:lang w:eastAsia="pt-BR"/>
    </w:rPr>
  </w:style>
  <w:style w:type="character" w:styleId="Hyperlink">
    <w:name w:val="Hyperlink"/>
    <w:basedOn w:val="Fontepargpadro"/>
    <w:uiPriority w:val="99"/>
    <w:unhideWhenUsed/>
    <w:rsid w:val="004C7E6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2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2C61"/>
    <w:rPr>
      <w:rFonts w:ascii="Tahoma" w:eastAsiaTheme="minorEastAsia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9C3E2-C50C-4B3B-8093-EBE7DBA1F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1469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Ismael Silva Pereira</cp:lastModifiedBy>
  <cp:revision>59</cp:revision>
  <cp:lastPrinted>2023-04-27T16:49:00Z</cp:lastPrinted>
  <dcterms:created xsi:type="dcterms:W3CDTF">2021-04-27T18:57:00Z</dcterms:created>
  <dcterms:modified xsi:type="dcterms:W3CDTF">2023-04-27T17:03:00Z</dcterms:modified>
</cp:coreProperties>
</file>