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CA" w:rsidRDefault="007504CA" w:rsidP="007504CA">
      <w:pPr>
        <w:tabs>
          <w:tab w:val="left" w:pos="142"/>
        </w:tabs>
        <w:rPr>
          <w:rFonts w:eastAsia="Calibri" w:cstheme="minorHAnsi"/>
          <w:b/>
          <w:color w:val="FF0000"/>
        </w:rPr>
      </w:pPr>
      <w:r w:rsidRPr="007504CA">
        <w:rPr>
          <w:rFonts w:eastAsia="Calibri" w:cstheme="minorHAnsi"/>
          <w:b/>
          <w:sz w:val="28"/>
          <w:szCs w:val="28"/>
        </w:rPr>
        <w:t>ANEXO II</w:t>
      </w:r>
      <w:r>
        <w:rPr>
          <w:rFonts w:eastAsia="Calibri" w:cstheme="minorHAnsi"/>
          <w:b/>
          <w:sz w:val="28"/>
          <w:szCs w:val="28"/>
        </w:rPr>
        <w:t xml:space="preserve"> - </w:t>
      </w:r>
      <w:r w:rsidRPr="007504CA">
        <w:rPr>
          <w:rFonts w:eastAsia="Calibri" w:cstheme="minorHAnsi"/>
          <w:b/>
          <w:sz w:val="28"/>
          <w:szCs w:val="28"/>
        </w:rPr>
        <w:t>MINUTA DE CONTRATO</w:t>
      </w:r>
    </w:p>
    <w:p w:rsidR="007504CA" w:rsidRPr="004600B4" w:rsidRDefault="007504CA" w:rsidP="007504CA">
      <w:pPr>
        <w:tabs>
          <w:tab w:val="left" w:pos="142"/>
        </w:tabs>
        <w:rPr>
          <w:rFonts w:eastAsia="Calibri" w:cstheme="minorHAnsi"/>
          <w:color w:val="FF000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504CA" w:rsidTr="00F041F5">
        <w:tc>
          <w:tcPr>
            <w:tcW w:w="9072" w:type="dxa"/>
            <w:shd w:val="clear" w:color="auto" w:fill="D6E3BC" w:themeFill="accent3" w:themeFillTint="66"/>
          </w:tcPr>
          <w:p w:rsidR="007504CA" w:rsidRPr="002C17A1" w:rsidRDefault="007504CA" w:rsidP="00F041F5">
            <w:pPr>
              <w:spacing w:line="276" w:lineRule="auto"/>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/2024</w:t>
            </w:r>
          </w:p>
        </w:tc>
      </w:tr>
    </w:tbl>
    <w:p w:rsidR="007504CA" w:rsidRDefault="007504CA" w:rsidP="007504CA">
      <w:pPr>
        <w:tabs>
          <w:tab w:val="left" w:pos="142"/>
        </w:tabs>
        <w:rPr>
          <w:rFonts w:eastAsia="Calibri" w:cstheme="minorHAnsi"/>
          <w:b/>
        </w:rPr>
      </w:pPr>
    </w:p>
    <w:p w:rsidR="007504CA" w:rsidRDefault="00F0152C" w:rsidP="007504CA">
      <w:pPr>
        <w:tabs>
          <w:tab w:val="left" w:pos="142"/>
        </w:tabs>
        <w:spacing w:after="0" w:line="360" w:lineRule="auto"/>
        <w:rPr>
          <w:rFonts w:eastAsia="Calibri" w:cstheme="minorHAnsi"/>
          <w:b/>
        </w:rPr>
      </w:pPr>
      <w:r>
        <w:rPr>
          <w:rFonts w:eastAsia="Calibri" w:cstheme="minorHAnsi"/>
          <w:b/>
        </w:rPr>
        <w:t>Processo n° 51</w:t>
      </w:r>
      <w:r w:rsidR="007504CA">
        <w:rPr>
          <w:rFonts w:eastAsia="Calibri" w:cstheme="minorHAnsi"/>
          <w:b/>
        </w:rPr>
        <w:t>/2024</w:t>
      </w:r>
    </w:p>
    <w:p w:rsidR="007504CA" w:rsidRDefault="007504CA" w:rsidP="007504CA">
      <w:pPr>
        <w:tabs>
          <w:tab w:val="left" w:pos="142"/>
        </w:tabs>
        <w:spacing w:after="0" w:line="360" w:lineRule="auto"/>
        <w:rPr>
          <w:rFonts w:eastAsia="Calibri" w:cstheme="minorHAnsi"/>
          <w:b/>
        </w:rPr>
      </w:pPr>
      <w:r>
        <w:rPr>
          <w:rFonts w:eastAsia="Calibri" w:cstheme="minorHAnsi"/>
          <w:b/>
        </w:rPr>
        <w:t>Concorrência</w:t>
      </w:r>
      <w:r w:rsidRPr="000D77DD">
        <w:rPr>
          <w:rFonts w:eastAsia="Calibri" w:cstheme="minorHAnsi"/>
          <w:b/>
          <w:color w:val="FF0000"/>
        </w:rPr>
        <w:t xml:space="preserve"> </w:t>
      </w:r>
      <w:r w:rsidR="00F0152C">
        <w:rPr>
          <w:rFonts w:eastAsia="Calibri" w:cstheme="minorHAnsi"/>
          <w:b/>
        </w:rPr>
        <w:t>n° 18</w:t>
      </w:r>
      <w:r>
        <w:rPr>
          <w:rFonts w:eastAsia="Calibri" w:cstheme="minorHAnsi"/>
          <w:b/>
        </w:rPr>
        <w:t>/2024</w:t>
      </w:r>
    </w:p>
    <w:p w:rsidR="007504CA" w:rsidRDefault="007504CA" w:rsidP="007504CA">
      <w:pPr>
        <w:tabs>
          <w:tab w:val="left" w:pos="142"/>
        </w:tabs>
        <w:rPr>
          <w:rFonts w:eastAsia="Calibri" w:cstheme="minorHAnsi"/>
          <w:b/>
        </w:rPr>
      </w:pPr>
    </w:p>
    <w:p w:rsidR="007504CA" w:rsidRDefault="007504CA" w:rsidP="007504CA">
      <w:pPr>
        <w:tabs>
          <w:tab w:val="left" w:pos="0"/>
        </w:tabs>
        <w:spacing w:line="36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to Municipal Sr. Giovani N</w:t>
      </w:r>
      <w:r w:rsidR="00331A89">
        <w:rPr>
          <w:rFonts w:eastAsia="Calibri" w:cstheme="minorHAnsi"/>
        </w:rPr>
        <w:t>unes, inscrito no CPF n° 007.788.519-82</w:t>
      </w:r>
      <w:r>
        <w:rPr>
          <w:rFonts w:eastAsia="Calibri" w:cstheme="minorHAnsi"/>
        </w:rPr>
        <w:t>, portador do RG n°</w:t>
      </w:r>
      <w:r w:rsidR="00331A89">
        <w:rPr>
          <w:rFonts w:eastAsia="Calibri" w:cstheme="minorHAnsi"/>
        </w:rPr>
        <w:t xml:space="preserve"> 3159997 SSP SC</w:t>
      </w:r>
      <w:r>
        <w:rPr>
          <w:rFonts w:eastAsia="Calibri" w:cstheme="minorHAnsi"/>
        </w:rPr>
        <w:t xml:space="preserve">. </w:t>
      </w:r>
    </w:p>
    <w:p w:rsidR="007504CA" w:rsidRDefault="007504CA" w:rsidP="007504CA">
      <w:pPr>
        <w:tabs>
          <w:tab w:val="left" w:pos="0"/>
        </w:tabs>
        <w:spacing w:after="0" w:line="36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________, pessoa jurídica, inscrita no CNPJ sob</w:t>
      </w:r>
      <w:r>
        <w:rPr>
          <w:rFonts w:eastAsia="Calibri" w:cstheme="minorHAnsi"/>
        </w:rPr>
        <w:t xml:space="preserve"> o número</w:t>
      </w:r>
      <w:r w:rsidRPr="00BD6FB0">
        <w:rPr>
          <w:rFonts w:eastAsia="Calibri" w:cstheme="minorHAnsi"/>
        </w:rPr>
        <w:t xml:space="preserve"> _______, com sede à</w:t>
      </w:r>
      <w:r>
        <w:rPr>
          <w:rFonts w:eastAsia="Calibri" w:cstheme="minorHAnsi"/>
        </w:rPr>
        <w:t xml:space="preserve"> Rua______, Nº____, Bairro ____, Cidade de 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_____, conforme contrato social.</w:t>
      </w:r>
    </w:p>
    <w:p w:rsidR="007504CA" w:rsidRDefault="007504CA" w:rsidP="007504CA">
      <w:pPr>
        <w:tabs>
          <w:tab w:val="left" w:pos="0"/>
        </w:tabs>
        <w:spacing w:after="0" w:line="36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7504CA" w:rsidRPr="002F5995" w:rsidRDefault="007504CA" w:rsidP="007504CA">
      <w:pPr>
        <w:tabs>
          <w:tab w:val="left" w:pos="0"/>
        </w:tabs>
        <w:spacing w:after="0" w:line="360" w:lineRule="auto"/>
        <w:jc w:val="both"/>
        <w:rPr>
          <w:rFonts w:eastAsia="Calibri" w:cstheme="minorHAnsi"/>
        </w:rPr>
      </w:pPr>
    </w:p>
    <w:p w:rsidR="007504CA" w:rsidRPr="00BD6FB0" w:rsidRDefault="007504CA" w:rsidP="007504CA">
      <w:pPr>
        <w:spacing w:after="0" w:line="360" w:lineRule="auto"/>
        <w:ind w:right="11"/>
        <w:rPr>
          <w:rFonts w:eastAsia="Calibri" w:cstheme="minorHAnsi"/>
          <w:b/>
        </w:rPr>
      </w:pPr>
      <w:r w:rsidRPr="00BD6FB0">
        <w:rPr>
          <w:rFonts w:eastAsia="Calibri" w:cstheme="minorHAnsi"/>
          <w:b/>
        </w:rPr>
        <w:t>CLÁUSULA PRIMEIRA - DO OBJETO E REGIME DE EXECUÇÃO</w:t>
      </w:r>
    </w:p>
    <w:p w:rsidR="007504CA" w:rsidRPr="00BD6FB0" w:rsidRDefault="00D745D3" w:rsidP="00D745D3">
      <w:pPr>
        <w:pStyle w:val="PargrafodaLista"/>
        <w:numPr>
          <w:ilvl w:val="1"/>
          <w:numId w:val="3"/>
        </w:numPr>
        <w:tabs>
          <w:tab w:val="left" w:pos="142"/>
          <w:tab w:val="left" w:pos="426"/>
        </w:tabs>
        <w:spacing w:after="0" w:line="360" w:lineRule="auto"/>
        <w:ind w:left="0" w:right="11" w:firstLine="0"/>
        <w:jc w:val="both"/>
        <w:rPr>
          <w:rFonts w:eastAsia="Calibri" w:cstheme="minorHAnsi"/>
          <w:b/>
        </w:rPr>
      </w:pPr>
      <w:r w:rsidRPr="00D745D3">
        <w:rPr>
          <w:rFonts w:eastAsia="Calibri" w:cstheme="minorHAnsi"/>
        </w:rPr>
        <w:t xml:space="preserve">Contratação de empresa especializada para </w:t>
      </w:r>
      <w:r w:rsidRPr="00D745D3">
        <w:rPr>
          <w:rFonts w:eastAsia="Calibri" w:cstheme="minorHAnsi"/>
          <w:b/>
        </w:rPr>
        <w:t>REFORMA DA ESCOLA ATÍLIA CECHINEL N</w:t>
      </w:r>
      <w:r w:rsidRPr="00D745D3">
        <w:rPr>
          <w:rFonts w:eastAsia="Calibri" w:cstheme="minorHAnsi"/>
        </w:rPr>
        <w:t xml:space="preserve">EZI situada na localidade do </w:t>
      </w:r>
      <w:proofErr w:type="spellStart"/>
      <w:r w:rsidRPr="00D745D3">
        <w:rPr>
          <w:rFonts w:eastAsia="Calibri" w:cstheme="minorHAnsi"/>
        </w:rPr>
        <w:t>Desp</w:t>
      </w:r>
      <w:r>
        <w:rPr>
          <w:rFonts w:eastAsia="Calibri" w:cstheme="minorHAnsi"/>
        </w:rPr>
        <w:t>raiado</w:t>
      </w:r>
      <w:proofErr w:type="spellEnd"/>
      <w:r>
        <w:rPr>
          <w:rFonts w:eastAsia="Calibri" w:cstheme="minorHAnsi"/>
        </w:rPr>
        <w:t xml:space="preserve">, interior de São Joaquim, em </w:t>
      </w:r>
      <w:r w:rsidR="007504CA">
        <w:rPr>
          <w:rFonts w:eastAsia="Calibri" w:cstheme="minorHAnsi"/>
        </w:rPr>
        <w:t xml:space="preserve">conformidade com o disposto na proposta apresentada, neste contrato e nos demais documentos que o integram. </w:t>
      </w:r>
    </w:p>
    <w:p w:rsidR="00141477" w:rsidRDefault="007504CA" w:rsidP="00100D32">
      <w:pPr>
        <w:pStyle w:val="PargrafodaLista"/>
        <w:numPr>
          <w:ilvl w:val="1"/>
          <w:numId w:val="3"/>
        </w:numPr>
        <w:tabs>
          <w:tab w:val="left" w:pos="426"/>
        </w:tabs>
        <w:spacing w:after="0" w:line="36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o de</w:t>
      </w:r>
      <w:r w:rsidR="007C67D8" w:rsidRPr="007C67D8">
        <w:rPr>
          <w:rFonts w:eastAsia="Calibri" w:cstheme="minorHAnsi"/>
        </w:rPr>
        <w:t xml:space="preserve"> empreitada por preço global</w:t>
      </w:r>
    </w:p>
    <w:p w:rsidR="007504CA" w:rsidRPr="002F5995" w:rsidRDefault="00141477" w:rsidP="00100D32">
      <w:pPr>
        <w:pStyle w:val="PargrafodaLista"/>
        <w:numPr>
          <w:ilvl w:val="1"/>
          <w:numId w:val="3"/>
        </w:numPr>
        <w:tabs>
          <w:tab w:val="left" w:pos="426"/>
        </w:tabs>
        <w:spacing w:after="0" w:line="360" w:lineRule="auto"/>
        <w:ind w:left="0" w:right="11" w:firstLine="0"/>
        <w:jc w:val="both"/>
        <w:rPr>
          <w:rFonts w:eastAsia="Calibri" w:cstheme="minorHAnsi"/>
        </w:rPr>
      </w:pPr>
      <w:r>
        <w:rPr>
          <w:rFonts w:eastAsia="Calibri" w:cstheme="minorHAnsi"/>
        </w:rPr>
        <w:t xml:space="preserve">Este contrato possui natureza de </w:t>
      </w:r>
      <w:r w:rsidR="007C67D8" w:rsidRPr="007C67D8">
        <w:rPr>
          <w:rFonts w:eastAsia="Calibri" w:cstheme="minorHAnsi"/>
        </w:rPr>
        <w:t>contrato por escopo.</w:t>
      </w:r>
    </w:p>
    <w:p w:rsidR="007504CA" w:rsidRPr="007C67D8" w:rsidRDefault="007504CA" w:rsidP="007504CA">
      <w:pPr>
        <w:pStyle w:val="PargrafodaLista"/>
        <w:numPr>
          <w:ilvl w:val="1"/>
          <w:numId w:val="3"/>
        </w:numPr>
        <w:tabs>
          <w:tab w:val="left" w:pos="426"/>
        </w:tabs>
        <w:spacing w:after="0" w:line="360" w:lineRule="auto"/>
        <w:ind w:left="0" w:right="11" w:firstLine="0"/>
        <w:jc w:val="both"/>
        <w:rPr>
          <w:rFonts w:eastAsia="Calibri" w:cstheme="minorHAnsi"/>
          <w:b/>
        </w:rPr>
      </w:pPr>
      <w:r w:rsidRPr="007C67D8">
        <w:rPr>
          <w:rFonts w:eastAsia="Calibri" w:cstheme="minorHAnsi"/>
        </w:rPr>
        <w:t xml:space="preserve">O local do objeto foi inspecionado previamente pela CONTRATADA, a qual, por meio da assinatura deste contrato, se declara em condições de executá-lo em estrita observância com o disposto no </w:t>
      </w:r>
      <w:r w:rsidR="00627196" w:rsidRPr="007C67D8">
        <w:rPr>
          <w:rFonts w:eastAsia="Calibri" w:cstheme="minorHAnsi"/>
        </w:rPr>
        <w:t>edital, termo de referência, projeto básico e, havendo, projeto executivo</w:t>
      </w:r>
      <w:r w:rsidRPr="007C67D8">
        <w:rPr>
          <w:rFonts w:eastAsia="Calibri" w:cstheme="minorHAnsi"/>
        </w:rPr>
        <w:t xml:space="preserve">. </w:t>
      </w:r>
    </w:p>
    <w:p w:rsidR="007C67D8" w:rsidRPr="007C67D8" w:rsidRDefault="007C67D8" w:rsidP="007C67D8">
      <w:pPr>
        <w:pStyle w:val="PargrafodaLista"/>
        <w:tabs>
          <w:tab w:val="left" w:pos="426"/>
        </w:tabs>
        <w:spacing w:after="0" w:line="360" w:lineRule="auto"/>
        <w:ind w:left="0" w:right="11"/>
        <w:jc w:val="both"/>
        <w:rPr>
          <w:rFonts w:eastAsia="Calibri" w:cstheme="minorHAnsi"/>
          <w:b/>
        </w:rPr>
      </w:pPr>
    </w:p>
    <w:p w:rsidR="007504CA" w:rsidRDefault="007504CA" w:rsidP="007504CA">
      <w:pPr>
        <w:spacing w:after="0" w:line="360" w:lineRule="auto"/>
        <w:rPr>
          <w:rFonts w:eastAsia="Calibri" w:cstheme="minorHAnsi"/>
          <w:b/>
        </w:rPr>
      </w:pPr>
      <w:r w:rsidRPr="00BD6FB0">
        <w:rPr>
          <w:rFonts w:eastAsia="Calibri" w:cstheme="minorHAnsi"/>
          <w:b/>
        </w:rPr>
        <w:t xml:space="preserve">CLÁUSULA SEGUNDA </w:t>
      </w:r>
      <w:r>
        <w:rPr>
          <w:rFonts w:eastAsia="Calibri" w:cstheme="minorHAnsi"/>
          <w:b/>
        </w:rPr>
        <w:t>- DA FUNDAMENTAÇÃO LEGAL</w:t>
      </w:r>
    </w:p>
    <w:p w:rsidR="007504CA" w:rsidRPr="003A372F" w:rsidRDefault="007504CA" w:rsidP="00100D32">
      <w:pPr>
        <w:pStyle w:val="PargrafodaLista"/>
        <w:numPr>
          <w:ilvl w:val="1"/>
          <w:numId w:val="7"/>
        </w:numPr>
        <w:tabs>
          <w:tab w:val="left" w:pos="426"/>
        </w:tabs>
        <w:spacing w:after="0" w:line="360" w:lineRule="auto"/>
        <w:ind w:left="0" w:firstLine="0"/>
        <w:jc w:val="both"/>
        <w:rPr>
          <w:rFonts w:eastAsia="Calibri" w:cstheme="minorHAnsi"/>
        </w:rPr>
      </w:pPr>
      <w:r w:rsidRPr="003A372F">
        <w:rPr>
          <w:rFonts w:eastAsia="Calibri" w:cstheme="minorHAnsi"/>
        </w:rPr>
        <w:t xml:space="preserve">Esta contratação tem por fundamento </w:t>
      </w:r>
      <w:r w:rsidR="00F37B0B">
        <w:rPr>
          <w:rFonts w:eastAsia="Calibri" w:cstheme="minorHAnsi"/>
        </w:rPr>
        <w:t>o P</w:t>
      </w:r>
      <w:r>
        <w:rPr>
          <w:rFonts w:eastAsia="Calibri" w:cstheme="minorHAnsi"/>
        </w:rPr>
        <w:t xml:space="preserve">rocesso de licitação nº </w:t>
      </w:r>
      <w:r w:rsidR="00F0152C">
        <w:rPr>
          <w:rFonts w:eastAsia="Calibri" w:cstheme="minorHAnsi"/>
        </w:rPr>
        <w:t>51</w:t>
      </w:r>
      <w:r w:rsidR="007C67D8" w:rsidRPr="007C67D8">
        <w:rPr>
          <w:rFonts w:eastAsia="Calibri" w:cstheme="minorHAnsi"/>
        </w:rPr>
        <w:t>/2024</w:t>
      </w:r>
      <w:r>
        <w:rPr>
          <w:rFonts w:eastAsia="Calibri" w:cstheme="minorHAnsi"/>
        </w:rPr>
        <w:t xml:space="preserve">, </w:t>
      </w:r>
      <w:r w:rsidR="00F37B0B">
        <w:rPr>
          <w:rFonts w:eastAsia="Calibri" w:cstheme="minorHAnsi"/>
        </w:rPr>
        <w:t>Concorrência</w:t>
      </w:r>
      <w:r>
        <w:rPr>
          <w:rFonts w:eastAsia="Calibri" w:cstheme="minorHAnsi"/>
        </w:rPr>
        <w:t xml:space="preserve"> nº</w:t>
      </w:r>
      <w:r w:rsidR="00F0152C">
        <w:rPr>
          <w:rFonts w:eastAsia="Calibri" w:cstheme="minorHAnsi"/>
        </w:rPr>
        <w:t xml:space="preserve"> 18</w:t>
      </w:r>
      <w:r w:rsidR="007C67D8">
        <w:rPr>
          <w:rFonts w:eastAsia="Calibri" w:cstheme="minorHAnsi"/>
        </w:rPr>
        <w:t>/2024,</w:t>
      </w:r>
      <w:r>
        <w:rPr>
          <w:rFonts w:eastAsia="Calibri" w:cstheme="minorHAnsi"/>
        </w:rPr>
        <w:t xml:space="preserve"> realizada nos termos da Lei nº 14.133/2021</w:t>
      </w:r>
      <w:r w:rsidRPr="006C406A">
        <w:rPr>
          <w:rFonts w:eastAsia="Calibri" w:cstheme="minorHAnsi"/>
        </w:rPr>
        <w:t xml:space="preserve">. </w:t>
      </w:r>
    </w:p>
    <w:p w:rsidR="007504CA" w:rsidRDefault="007504CA" w:rsidP="007504CA">
      <w:pPr>
        <w:spacing w:after="0" w:line="360" w:lineRule="auto"/>
        <w:rPr>
          <w:rFonts w:eastAsia="Calibri" w:cstheme="minorHAnsi"/>
          <w:b/>
        </w:rPr>
      </w:pPr>
    </w:p>
    <w:p w:rsidR="007504CA" w:rsidRPr="00BD6FB0" w:rsidRDefault="007504CA" w:rsidP="007504CA">
      <w:pPr>
        <w:spacing w:after="0" w:line="360" w:lineRule="auto"/>
        <w:rPr>
          <w:rFonts w:cstheme="minorHAnsi"/>
          <w:b/>
        </w:rPr>
      </w:pPr>
      <w:r>
        <w:rPr>
          <w:rFonts w:eastAsia="Calibri" w:cstheme="minorHAnsi"/>
          <w:b/>
        </w:rPr>
        <w:lastRenderedPageBreak/>
        <w:t xml:space="preserve">CLÁUSULA TERCEIRA - </w:t>
      </w:r>
      <w:r w:rsidRPr="00BD6FB0">
        <w:rPr>
          <w:rFonts w:eastAsia="Calibri" w:cstheme="minorHAnsi"/>
          <w:b/>
        </w:rPr>
        <w:t>DA DOCUMENTAÇÃO QUE INTEGRA ESTE CONTRATO</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proofErr w:type="gramStart"/>
      <w:r w:rsidRPr="00BD6FB0">
        <w:rPr>
          <w:rFonts w:eastAsia="Calibri" w:cstheme="minorHAnsi"/>
        </w:rPr>
        <w:t>Ficam</w:t>
      </w:r>
      <w:proofErr w:type="gramEnd"/>
      <w:r w:rsidRPr="00BD6FB0">
        <w:rPr>
          <w:rFonts w:eastAsia="Calibri" w:cstheme="minorHAnsi"/>
        </w:rPr>
        <w:t xml:space="preserve"> integrados a este Contrato, independente de transcrição, os seguintes documentos, cujos teores são de conhecimento da CONTRATADA:</w:t>
      </w:r>
      <w:r>
        <w:rPr>
          <w:rFonts w:eastAsia="Calibri" w:cstheme="minorHAnsi"/>
        </w:rPr>
        <w:t xml:space="preserve"> </w:t>
      </w:r>
      <w:r w:rsidRPr="00BD6FB0">
        <w:rPr>
          <w:rFonts w:eastAsia="Calibri" w:cstheme="minorHAnsi"/>
        </w:rPr>
        <w:t>projetos, especificações e memoriais, proposta da proponente vencedora, planilha orçamentária,</w:t>
      </w:r>
      <w:r w:rsidR="00627196">
        <w:rPr>
          <w:rFonts w:eastAsia="Calibri" w:cstheme="minorHAnsi"/>
        </w:rPr>
        <w:t xml:space="preserve"> </w:t>
      </w:r>
      <w:r w:rsidR="00627196" w:rsidRPr="00627196">
        <w:rPr>
          <w:rFonts w:eastAsia="Calibri" w:cstheme="minorHAnsi"/>
        </w:rPr>
        <w:t>cronograma físico-financeiro</w:t>
      </w:r>
      <w:r w:rsidR="00627196">
        <w:rPr>
          <w:rFonts w:eastAsia="Calibri" w:cstheme="minorHAnsi"/>
        </w:rPr>
        <w:t xml:space="preserve">, estudo técnico preliminar, termo de referência, </w:t>
      </w:r>
      <w:r w:rsidR="00627196" w:rsidRPr="00BD6FB0">
        <w:rPr>
          <w:rFonts w:eastAsia="Calibri" w:cstheme="minorHAnsi"/>
        </w:rPr>
        <w:t xml:space="preserve">atos convocatórios, </w:t>
      </w:r>
      <w:r w:rsidR="00627196">
        <w:rPr>
          <w:rFonts w:eastAsia="Calibri" w:cstheme="minorHAnsi"/>
        </w:rPr>
        <w:t xml:space="preserve">edital e anexos. </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Será incorporada a este contrato, mediante </w:t>
      </w:r>
      <w:r w:rsidRPr="003A372F">
        <w:rPr>
          <w:rFonts w:eastAsia="Calibri" w:cstheme="minorHAnsi"/>
          <w:b/>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7504CA" w:rsidRPr="003A372F"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Ainda, serão incorporados todos os </w:t>
      </w:r>
      <w:proofErr w:type="spellStart"/>
      <w:r w:rsidRPr="003A372F">
        <w:rPr>
          <w:rFonts w:eastAsia="Calibri" w:cstheme="minorHAnsi"/>
          <w:b/>
        </w:rPr>
        <w:t>apostilamentos</w:t>
      </w:r>
      <w:proofErr w:type="spellEnd"/>
      <w:r w:rsidRPr="003A372F">
        <w:rPr>
          <w:rFonts w:eastAsia="Calibri" w:cstheme="minorHAnsi"/>
        </w:rPr>
        <w:t>.</w:t>
      </w:r>
    </w:p>
    <w:p w:rsidR="007504CA" w:rsidRPr="00B93DCE" w:rsidRDefault="007504CA" w:rsidP="00100D32">
      <w:pPr>
        <w:pStyle w:val="PargrafodaLista"/>
        <w:numPr>
          <w:ilvl w:val="2"/>
          <w:numId w:val="6"/>
        </w:numPr>
        <w:tabs>
          <w:tab w:val="left" w:pos="426"/>
          <w:tab w:val="left" w:pos="993"/>
        </w:tabs>
        <w:spacing w:after="0" w:line="360" w:lineRule="auto"/>
        <w:ind w:left="426" w:firstLine="0"/>
        <w:jc w:val="both"/>
        <w:rPr>
          <w:rFonts w:cstheme="minorHAnsi"/>
        </w:rPr>
      </w:pPr>
      <w:r w:rsidRPr="00B93DCE">
        <w:rPr>
          <w:rFonts w:cstheme="minorHAnsi"/>
          <w:color w:val="000000"/>
        </w:rPr>
        <w:t>Registros que não caracter</w:t>
      </w:r>
      <w:r>
        <w:rPr>
          <w:rFonts w:cstheme="minorHAnsi"/>
          <w:color w:val="000000"/>
        </w:rPr>
        <w:t>izam alteração do contrato poderão</w:t>
      </w:r>
      <w:r w:rsidRPr="00B93DCE">
        <w:rPr>
          <w:rFonts w:cstheme="minorHAnsi"/>
          <w:color w:val="000000"/>
        </w:rPr>
        <w:t xml:space="preserve"> ser realizados por simples apostila, dispensada a celebração de termo aditivo, como nas seguintes situações:</w:t>
      </w:r>
      <w:bookmarkStart w:id="0" w:name="art136i"/>
      <w:bookmarkEnd w:id="0"/>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 - variação do valor contratual para fazer face ao reajuste ou à repactuação de preços previstos no próprio contrato;</w:t>
      </w:r>
      <w:bookmarkStart w:id="1" w:name="art136ii"/>
      <w:bookmarkEnd w:id="1"/>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 - atualizações, compensações ou penalizações financeiras decorrentes das condições de pagamento previstas no contrato;</w:t>
      </w:r>
      <w:bookmarkStart w:id="2" w:name="art136iii"/>
      <w:bookmarkEnd w:id="2"/>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III - alterações na razão ou na denominação social do contratado;</w:t>
      </w:r>
      <w:bookmarkStart w:id="3" w:name="art136iv"/>
      <w:bookmarkEnd w:id="3"/>
    </w:p>
    <w:p w:rsidR="007504CA" w:rsidRPr="00B93DCE" w:rsidRDefault="007504CA" w:rsidP="007504CA">
      <w:pPr>
        <w:pStyle w:val="PargrafodaLista"/>
        <w:tabs>
          <w:tab w:val="left" w:pos="426"/>
          <w:tab w:val="left" w:pos="993"/>
        </w:tabs>
        <w:spacing w:line="360" w:lineRule="auto"/>
        <w:ind w:left="426"/>
        <w:jc w:val="both"/>
        <w:rPr>
          <w:rFonts w:cstheme="minorHAnsi"/>
        </w:rPr>
      </w:pPr>
      <w:r w:rsidRPr="00B93DCE">
        <w:rPr>
          <w:rFonts w:cstheme="minorHAnsi"/>
          <w:color w:val="000000"/>
        </w:rPr>
        <w:t>IV - empenho de dotações orçamentárias.</w:t>
      </w:r>
    </w:p>
    <w:p w:rsidR="007504CA" w:rsidRPr="00BD6FB0" w:rsidRDefault="007504CA" w:rsidP="00100D32">
      <w:pPr>
        <w:pStyle w:val="PargrafodaLista"/>
        <w:numPr>
          <w:ilvl w:val="1"/>
          <w:numId w:val="5"/>
        </w:numPr>
        <w:tabs>
          <w:tab w:val="left" w:pos="426"/>
        </w:tabs>
        <w:spacing w:after="0" w:line="36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4" w:name="page22"/>
      <w:bookmarkEnd w:id="4"/>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7504CA" w:rsidRPr="00BD6FB0" w:rsidRDefault="007504CA" w:rsidP="007504CA">
      <w:pPr>
        <w:pStyle w:val="PargrafodaLista"/>
        <w:tabs>
          <w:tab w:val="left" w:pos="426"/>
        </w:tabs>
        <w:spacing w:line="360" w:lineRule="auto"/>
        <w:ind w:left="0"/>
        <w:jc w:val="both"/>
        <w:rPr>
          <w:rFonts w:eastAsia="Calibri" w:cstheme="minorHAnsi"/>
        </w:rPr>
      </w:pPr>
    </w:p>
    <w:p w:rsidR="007504CA" w:rsidRPr="00BD6FB0" w:rsidRDefault="007504CA" w:rsidP="007504CA">
      <w:pPr>
        <w:spacing w:after="0" w:line="36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7504CA" w:rsidRDefault="007504CA" w:rsidP="00100D32">
      <w:pPr>
        <w:pStyle w:val="PargrafodaLista"/>
        <w:numPr>
          <w:ilvl w:val="1"/>
          <w:numId w:val="8"/>
        </w:numPr>
        <w:tabs>
          <w:tab w:val="left" w:pos="426"/>
        </w:tabs>
        <w:spacing w:after="0" w:line="360" w:lineRule="auto"/>
        <w:ind w:left="0" w:firstLine="0"/>
        <w:jc w:val="both"/>
        <w:rPr>
          <w:rFonts w:eastAsia="Calibri" w:cstheme="minorHAnsi"/>
        </w:rPr>
      </w:pPr>
      <w:r w:rsidRPr="00BD6FB0">
        <w:rPr>
          <w:rFonts w:eastAsia="Calibri" w:cstheme="minorHAnsi"/>
        </w:rPr>
        <w:t>O preço global para a exe</w:t>
      </w:r>
      <w:r>
        <w:rPr>
          <w:rFonts w:eastAsia="Calibri" w:cstheme="minorHAnsi"/>
        </w:rPr>
        <w:t xml:space="preserve">cução do objeto deste contrato </w:t>
      </w:r>
      <w:r w:rsidRPr="00BD6FB0">
        <w:rPr>
          <w:rFonts w:eastAsia="Calibri" w:cstheme="minorHAnsi"/>
        </w:rPr>
        <w:t xml:space="preserve">é de </w:t>
      </w:r>
      <w:r w:rsidRPr="00DC2969">
        <w:rPr>
          <w:rFonts w:eastAsia="Calibri" w:cstheme="minorHAnsi"/>
          <w:b/>
          <w:highlight w:val="lightGray"/>
        </w:rPr>
        <w:t>R$_____ (_____)</w:t>
      </w:r>
      <w:r w:rsidRPr="00DC2969">
        <w:rPr>
          <w:rFonts w:eastAsia="Calibri" w:cstheme="minorHAnsi"/>
          <w:highlight w:val="lightGray"/>
        </w:rPr>
        <w:t>,</w:t>
      </w:r>
      <w:r w:rsidRPr="00BD6FB0">
        <w:rPr>
          <w:rFonts w:eastAsia="Calibri" w:cstheme="minorHAnsi"/>
        </w:rPr>
        <w:t xml:space="preserve"> daqui por diante, denominado "VALOR CONTRATUAL", que serã</w:t>
      </w:r>
      <w:r w:rsidR="00AF544F">
        <w:rPr>
          <w:rFonts w:eastAsia="Calibri" w:cstheme="minorHAnsi"/>
        </w:rPr>
        <w:t>o empenhados a conta:</w:t>
      </w:r>
    </w:p>
    <w:p w:rsidR="00AF544F" w:rsidRDefault="00AF544F" w:rsidP="00AF544F">
      <w:pPr>
        <w:pStyle w:val="PargrafodaLista"/>
        <w:tabs>
          <w:tab w:val="left" w:pos="426"/>
        </w:tabs>
        <w:spacing w:after="0" w:line="360" w:lineRule="auto"/>
        <w:ind w:left="0"/>
        <w:jc w:val="both"/>
        <w:rPr>
          <w:rFonts w:eastAsia="Calibri" w:cstheme="minorHAnsi"/>
        </w:rPr>
      </w:pPr>
    </w:p>
    <w:tbl>
      <w:tblPr>
        <w:tblStyle w:val="Tabelacomgrade"/>
        <w:tblW w:w="0" w:type="auto"/>
        <w:jc w:val="center"/>
        <w:tblLook w:val="04A0" w:firstRow="1" w:lastRow="0" w:firstColumn="1" w:lastColumn="0" w:noHBand="0" w:noVBand="1"/>
      </w:tblPr>
      <w:tblGrid>
        <w:gridCol w:w="706"/>
        <w:gridCol w:w="1637"/>
        <w:gridCol w:w="1195"/>
        <w:gridCol w:w="2524"/>
      </w:tblGrid>
      <w:tr w:rsidR="00AF544F" w:rsidTr="00AF544F">
        <w:trPr>
          <w:jc w:val="center"/>
        </w:trPr>
        <w:tc>
          <w:tcPr>
            <w:tcW w:w="706" w:type="dxa"/>
          </w:tcPr>
          <w:p w:rsidR="00AF544F" w:rsidRDefault="00AF544F" w:rsidP="00AF544F">
            <w:pPr>
              <w:pStyle w:val="Nivel2"/>
              <w:numPr>
                <w:ilvl w:val="0"/>
                <w:numId w:val="0"/>
              </w:numPr>
              <w:tabs>
                <w:tab w:val="left" w:pos="0"/>
                <w:tab w:val="left" w:pos="142"/>
                <w:tab w:val="left" w:pos="426"/>
              </w:tabs>
              <w:spacing w:before="0" w:after="0"/>
              <w:rPr>
                <w:rFonts w:asciiTheme="minorHAnsi" w:hAnsiTheme="minorHAnsi" w:cstheme="minorHAnsi"/>
                <w:b/>
                <w:color w:val="auto"/>
                <w:sz w:val="22"/>
                <w:szCs w:val="22"/>
              </w:rPr>
            </w:pPr>
            <w:r>
              <w:rPr>
                <w:rFonts w:asciiTheme="minorHAnsi" w:hAnsiTheme="minorHAnsi" w:cstheme="minorHAnsi"/>
                <w:b/>
                <w:color w:val="auto"/>
                <w:sz w:val="22"/>
                <w:szCs w:val="22"/>
              </w:rPr>
              <w:t>LOTE</w:t>
            </w:r>
          </w:p>
        </w:tc>
        <w:tc>
          <w:tcPr>
            <w:tcW w:w="1637" w:type="dxa"/>
          </w:tcPr>
          <w:p w:rsidR="00AF544F" w:rsidRDefault="00AF544F" w:rsidP="00AF544F">
            <w:pPr>
              <w:pStyle w:val="Nivel2"/>
              <w:numPr>
                <w:ilvl w:val="0"/>
                <w:numId w:val="0"/>
              </w:numPr>
              <w:tabs>
                <w:tab w:val="left" w:pos="0"/>
                <w:tab w:val="left" w:pos="142"/>
                <w:tab w:val="left" w:pos="426"/>
              </w:tabs>
              <w:spacing w:before="0" w:after="0"/>
              <w:ind w:left="66"/>
              <w:rPr>
                <w:rFonts w:asciiTheme="minorHAnsi" w:hAnsiTheme="minorHAnsi" w:cstheme="minorHAnsi"/>
                <w:b/>
                <w:color w:val="auto"/>
                <w:sz w:val="22"/>
                <w:szCs w:val="22"/>
              </w:rPr>
            </w:pPr>
            <w:r>
              <w:rPr>
                <w:rFonts w:asciiTheme="minorHAnsi" w:hAnsiTheme="minorHAnsi" w:cstheme="minorHAnsi"/>
                <w:b/>
                <w:color w:val="auto"/>
                <w:sz w:val="22"/>
                <w:szCs w:val="22"/>
              </w:rPr>
              <w:t>DOTAÇÃO</w:t>
            </w:r>
          </w:p>
        </w:tc>
        <w:tc>
          <w:tcPr>
            <w:tcW w:w="1195" w:type="dxa"/>
          </w:tcPr>
          <w:p w:rsidR="00AF544F" w:rsidRDefault="00AF544F" w:rsidP="00AF544F">
            <w:pPr>
              <w:pStyle w:val="Nivel2"/>
              <w:numPr>
                <w:ilvl w:val="0"/>
                <w:numId w:val="0"/>
              </w:numPr>
              <w:tabs>
                <w:tab w:val="left" w:pos="0"/>
                <w:tab w:val="left" w:pos="142"/>
                <w:tab w:val="left" w:pos="426"/>
              </w:tabs>
              <w:spacing w:before="0" w:after="0"/>
              <w:ind w:left="105"/>
              <w:rPr>
                <w:rFonts w:asciiTheme="minorHAnsi" w:hAnsiTheme="minorHAnsi" w:cstheme="minorHAnsi"/>
                <w:b/>
                <w:color w:val="auto"/>
                <w:sz w:val="22"/>
                <w:szCs w:val="22"/>
              </w:rPr>
            </w:pPr>
            <w:r>
              <w:rPr>
                <w:rFonts w:asciiTheme="minorHAnsi" w:hAnsiTheme="minorHAnsi" w:cstheme="minorHAnsi"/>
                <w:b/>
                <w:color w:val="auto"/>
                <w:sz w:val="22"/>
                <w:szCs w:val="22"/>
              </w:rPr>
              <w:t>RECURSO</w:t>
            </w:r>
          </w:p>
        </w:tc>
        <w:tc>
          <w:tcPr>
            <w:tcW w:w="2524" w:type="dxa"/>
          </w:tcPr>
          <w:p w:rsidR="00AF544F" w:rsidRDefault="00AF544F" w:rsidP="00AF544F">
            <w:pPr>
              <w:pStyle w:val="Nivel2"/>
              <w:numPr>
                <w:ilvl w:val="0"/>
                <w:numId w:val="0"/>
              </w:numPr>
              <w:tabs>
                <w:tab w:val="left" w:pos="0"/>
                <w:tab w:val="left" w:pos="142"/>
                <w:tab w:val="left" w:pos="426"/>
              </w:tabs>
              <w:spacing w:before="0" w:after="0"/>
              <w:ind w:left="198"/>
              <w:rPr>
                <w:rFonts w:asciiTheme="minorHAnsi" w:hAnsiTheme="minorHAnsi" w:cstheme="minorHAnsi"/>
                <w:b/>
                <w:color w:val="auto"/>
                <w:sz w:val="22"/>
                <w:szCs w:val="22"/>
              </w:rPr>
            </w:pPr>
            <w:r>
              <w:rPr>
                <w:rFonts w:asciiTheme="minorHAnsi" w:hAnsiTheme="minorHAnsi" w:cstheme="minorHAnsi"/>
                <w:b/>
                <w:color w:val="auto"/>
                <w:sz w:val="22"/>
                <w:szCs w:val="22"/>
              </w:rPr>
              <w:t>PROJETO     ATIVIDADE</w:t>
            </w:r>
          </w:p>
        </w:tc>
      </w:tr>
      <w:tr w:rsidR="00AF544F" w:rsidTr="00AF544F">
        <w:trPr>
          <w:jc w:val="center"/>
        </w:trPr>
        <w:tc>
          <w:tcPr>
            <w:tcW w:w="706" w:type="dxa"/>
          </w:tcPr>
          <w:p w:rsidR="00AF544F" w:rsidRPr="005229AC" w:rsidRDefault="00AF544F" w:rsidP="00AF544F">
            <w:pPr>
              <w:pStyle w:val="Nivel2"/>
              <w:numPr>
                <w:ilvl w:val="0"/>
                <w:numId w:val="0"/>
              </w:numPr>
              <w:tabs>
                <w:tab w:val="left" w:pos="0"/>
                <w:tab w:val="left" w:pos="142"/>
                <w:tab w:val="left" w:pos="426"/>
              </w:tabs>
              <w:spacing w:before="0" w:after="0"/>
              <w:jc w:val="center"/>
              <w:rPr>
                <w:rFonts w:asciiTheme="minorHAnsi" w:hAnsiTheme="minorHAnsi" w:cstheme="minorHAnsi"/>
                <w:color w:val="auto"/>
                <w:sz w:val="22"/>
                <w:szCs w:val="22"/>
              </w:rPr>
            </w:pPr>
            <w:proofErr w:type="gramStart"/>
            <w:r w:rsidRPr="005229AC">
              <w:rPr>
                <w:rFonts w:asciiTheme="minorHAnsi" w:hAnsiTheme="minorHAnsi" w:cstheme="minorHAnsi"/>
                <w:color w:val="auto"/>
                <w:sz w:val="22"/>
                <w:szCs w:val="22"/>
              </w:rPr>
              <w:t>1</w:t>
            </w:r>
            <w:proofErr w:type="gramEnd"/>
          </w:p>
        </w:tc>
        <w:tc>
          <w:tcPr>
            <w:tcW w:w="1637" w:type="dxa"/>
          </w:tcPr>
          <w:p w:rsidR="00AF544F" w:rsidRPr="005229AC" w:rsidRDefault="00AF544F" w:rsidP="00AF544F">
            <w:pPr>
              <w:pStyle w:val="Nivel2"/>
              <w:numPr>
                <w:ilvl w:val="0"/>
                <w:numId w:val="0"/>
              </w:numPr>
              <w:tabs>
                <w:tab w:val="left" w:pos="0"/>
                <w:tab w:val="left" w:pos="142"/>
                <w:tab w:val="left" w:pos="426"/>
              </w:tabs>
              <w:spacing w:before="0" w:after="0"/>
              <w:jc w:val="center"/>
              <w:rPr>
                <w:rFonts w:asciiTheme="minorHAnsi" w:hAnsiTheme="minorHAnsi" w:cstheme="minorHAnsi"/>
                <w:color w:val="auto"/>
                <w:sz w:val="22"/>
                <w:szCs w:val="22"/>
              </w:rPr>
            </w:pPr>
            <w:r w:rsidRPr="005229AC">
              <w:rPr>
                <w:rFonts w:asciiTheme="minorHAnsi" w:hAnsiTheme="minorHAnsi" w:cstheme="minorHAnsi"/>
                <w:color w:val="auto"/>
                <w:sz w:val="22"/>
                <w:szCs w:val="22"/>
              </w:rPr>
              <w:t>33</w:t>
            </w:r>
          </w:p>
        </w:tc>
        <w:tc>
          <w:tcPr>
            <w:tcW w:w="1195" w:type="dxa"/>
          </w:tcPr>
          <w:p w:rsidR="00AF544F" w:rsidRPr="005229AC" w:rsidRDefault="00AF544F" w:rsidP="005C4F25">
            <w:pPr>
              <w:pStyle w:val="Nivel2"/>
              <w:numPr>
                <w:ilvl w:val="0"/>
                <w:numId w:val="0"/>
              </w:numPr>
              <w:tabs>
                <w:tab w:val="left" w:pos="0"/>
                <w:tab w:val="left" w:pos="142"/>
                <w:tab w:val="left" w:pos="426"/>
              </w:tabs>
              <w:spacing w:before="0" w:after="0"/>
              <w:jc w:val="center"/>
              <w:rPr>
                <w:rFonts w:asciiTheme="minorHAnsi" w:hAnsiTheme="minorHAnsi" w:cstheme="minorHAnsi"/>
                <w:color w:val="auto"/>
                <w:sz w:val="22"/>
                <w:szCs w:val="22"/>
              </w:rPr>
            </w:pPr>
            <w:r w:rsidRPr="005229AC">
              <w:rPr>
                <w:rFonts w:asciiTheme="minorHAnsi" w:hAnsiTheme="minorHAnsi" w:cstheme="minorHAnsi"/>
                <w:color w:val="auto"/>
                <w:sz w:val="22"/>
                <w:szCs w:val="22"/>
              </w:rPr>
              <w:t>5001</w:t>
            </w:r>
          </w:p>
        </w:tc>
        <w:tc>
          <w:tcPr>
            <w:tcW w:w="2524" w:type="dxa"/>
          </w:tcPr>
          <w:p w:rsidR="00AF544F" w:rsidRPr="005229AC" w:rsidRDefault="00AF544F" w:rsidP="00AF544F">
            <w:pPr>
              <w:pStyle w:val="Nivel2"/>
              <w:numPr>
                <w:ilvl w:val="0"/>
                <w:numId w:val="0"/>
              </w:numPr>
              <w:tabs>
                <w:tab w:val="left" w:pos="0"/>
                <w:tab w:val="left" w:pos="142"/>
                <w:tab w:val="left" w:pos="426"/>
              </w:tabs>
              <w:spacing w:before="0" w:after="0"/>
              <w:jc w:val="center"/>
              <w:rPr>
                <w:rFonts w:asciiTheme="minorHAnsi" w:hAnsiTheme="minorHAnsi" w:cstheme="minorHAnsi"/>
                <w:color w:val="auto"/>
                <w:sz w:val="22"/>
                <w:szCs w:val="22"/>
              </w:rPr>
            </w:pPr>
            <w:r w:rsidRPr="005229AC">
              <w:rPr>
                <w:rFonts w:asciiTheme="minorHAnsi" w:hAnsiTheme="minorHAnsi" w:cstheme="minorHAnsi"/>
                <w:color w:val="auto"/>
                <w:sz w:val="22"/>
                <w:szCs w:val="22"/>
              </w:rPr>
              <w:t>2049</w:t>
            </w:r>
          </w:p>
        </w:tc>
      </w:tr>
    </w:tbl>
    <w:p w:rsidR="00AF544F" w:rsidRDefault="00AF544F" w:rsidP="00AF544F">
      <w:pPr>
        <w:pStyle w:val="PargrafodaLista"/>
        <w:tabs>
          <w:tab w:val="left" w:pos="426"/>
        </w:tabs>
        <w:spacing w:after="0" w:line="360" w:lineRule="auto"/>
        <w:ind w:left="0"/>
        <w:jc w:val="both"/>
        <w:rPr>
          <w:rFonts w:eastAsia="Calibri" w:cstheme="minorHAnsi"/>
        </w:rPr>
      </w:pPr>
    </w:p>
    <w:p w:rsidR="007504CA" w:rsidRDefault="007504CA" w:rsidP="00AF544F">
      <w:pPr>
        <w:pStyle w:val="PargrafodaLista"/>
        <w:numPr>
          <w:ilvl w:val="1"/>
          <w:numId w:val="8"/>
        </w:numPr>
        <w:tabs>
          <w:tab w:val="left" w:pos="426"/>
        </w:tabs>
        <w:spacing w:after="0" w:line="360" w:lineRule="auto"/>
        <w:ind w:left="0" w:firstLine="0"/>
        <w:jc w:val="both"/>
        <w:rPr>
          <w:rFonts w:eastAsia="Calibri" w:cstheme="minorHAnsi"/>
        </w:rPr>
      </w:pPr>
      <w:r w:rsidRPr="003A372F">
        <w:rPr>
          <w:rFonts w:eastAsia="Calibri" w:cstheme="minorHAnsi"/>
        </w:rPr>
        <w:t xml:space="preserve">No valor acima estão incluídas todas as despesas ordinárias diretas e indiretas decorrentes da execução do objeto, inclusive tributos e/ou impostos, encargos sociais, trabalhistas, previdenciários, fiscais e comerciais incidentes, bem como taxas de </w:t>
      </w:r>
      <w:r w:rsidRPr="003A372F">
        <w:rPr>
          <w:rFonts w:eastAsia="Calibri" w:cstheme="minorHAnsi"/>
        </w:rPr>
        <w:lastRenderedPageBreak/>
        <w:t>licenciamento, administração, frete, seguro e outros necessários ao cumprimento integral do objeto da contratação.</w:t>
      </w:r>
    </w:p>
    <w:p w:rsidR="00AF544F" w:rsidRPr="00AF544F" w:rsidRDefault="00AF544F" w:rsidP="00AF544F">
      <w:pPr>
        <w:pStyle w:val="PargrafodaLista"/>
        <w:tabs>
          <w:tab w:val="left" w:pos="426"/>
        </w:tabs>
        <w:spacing w:after="0" w:line="360" w:lineRule="auto"/>
        <w:ind w:left="0"/>
        <w:jc w:val="both"/>
        <w:rPr>
          <w:rFonts w:eastAsia="Calibri" w:cstheme="minorHAnsi"/>
        </w:rPr>
      </w:pPr>
    </w:p>
    <w:p w:rsidR="00854CF8" w:rsidRDefault="007504CA" w:rsidP="0071008C">
      <w:pPr>
        <w:spacing w:after="0" w:line="360" w:lineRule="auto"/>
        <w:ind w:right="11"/>
        <w:contextualSpacing/>
        <w:jc w:val="both"/>
        <w:rPr>
          <w:rFonts w:eastAsia="Calibri" w:cstheme="minorHAnsi"/>
          <w:b/>
        </w:rPr>
      </w:pPr>
      <w:r>
        <w:rPr>
          <w:rFonts w:eastAsia="Calibri" w:cstheme="minorHAnsi"/>
          <w:b/>
        </w:rPr>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w:t>
      </w:r>
      <w:r w:rsidR="00854CF8">
        <w:rPr>
          <w:rFonts w:eastAsia="Calibri" w:cstheme="minorHAnsi"/>
          <w:b/>
        </w:rPr>
        <w:t>MEDIÇÃO</w:t>
      </w:r>
      <w:r w:rsidR="0071008C">
        <w:rPr>
          <w:rFonts w:eastAsia="Calibri" w:cstheme="minorHAnsi"/>
          <w:b/>
        </w:rPr>
        <w:t>, RECEBIMENTO</w:t>
      </w:r>
      <w:r w:rsidR="00854CF8">
        <w:rPr>
          <w:rFonts w:eastAsia="Calibri" w:cstheme="minorHAnsi"/>
          <w:b/>
        </w:rPr>
        <w:t xml:space="preserve"> E</w:t>
      </w:r>
      <w:r w:rsidR="00EE0596">
        <w:rPr>
          <w:rFonts w:eastAsia="Calibri" w:cstheme="minorHAnsi"/>
          <w:b/>
        </w:rPr>
        <w:t xml:space="preserve"> LIQUIDAÇÃO DA </w:t>
      </w:r>
      <w:proofErr w:type="gramStart"/>
      <w:r w:rsidR="00EE0596">
        <w:rPr>
          <w:rFonts w:eastAsia="Calibri" w:cstheme="minorHAnsi"/>
          <w:b/>
        </w:rPr>
        <w:t>DESPESA</w:t>
      </w:r>
      <w:proofErr w:type="gramEnd"/>
      <w:r w:rsidR="00854CF8">
        <w:rPr>
          <w:rFonts w:eastAsia="Calibri" w:cstheme="minorHAnsi"/>
          <w:b/>
        </w:rPr>
        <w:t xml:space="preserve"> </w:t>
      </w:r>
    </w:p>
    <w:p w:rsidR="00854CF8" w:rsidRPr="00854CF8" w:rsidRDefault="00854CF8" w:rsidP="00100D32">
      <w:pPr>
        <w:pStyle w:val="Nivel2"/>
        <w:numPr>
          <w:ilvl w:val="1"/>
          <w:numId w:val="24"/>
        </w:numPr>
        <w:tabs>
          <w:tab w:val="left" w:pos="426"/>
        </w:tabs>
        <w:ind w:left="0" w:firstLine="0"/>
        <w:rPr>
          <w:rFonts w:asciiTheme="minorHAnsi" w:hAnsiTheme="minorHAnsi" w:cstheme="minorHAnsi"/>
          <w:b/>
          <w:sz w:val="22"/>
          <w:szCs w:val="22"/>
        </w:rPr>
      </w:pPr>
      <w:r w:rsidRPr="00854CF8">
        <w:rPr>
          <w:rFonts w:asciiTheme="minorHAnsi" w:hAnsiTheme="minorHAnsi" w:cstheme="minorHAnsi"/>
          <w:b/>
          <w:sz w:val="22"/>
          <w:szCs w:val="22"/>
        </w:rPr>
        <w:t>Da medição:</w:t>
      </w:r>
      <w:proofErr w:type="gramStart"/>
      <w:r w:rsidRPr="00854CF8">
        <w:rPr>
          <w:rFonts w:asciiTheme="minorHAnsi" w:hAnsiTheme="minorHAnsi" w:cstheme="minorHAnsi"/>
          <w:b/>
          <w:sz w:val="22"/>
          <w:szCs w:val="22"/>
        </w:rPr>
        <w:t xml:space="preserve"> </w:t>
      </w:r>
      <w:r w:rsidRPr="00854CF8">
        <w:rPr>
          <w:rFonts w:asciiTheme="minorHAnsi" w:hAnsiTheme="minorHAnsi" w:cstheme="minorHAnsi"/>
          <w:b/>
          <w:color w:val="FF0000"/>
          <w:sz w:val="22"/>
          <w:szCs w:val="22"/>
        </w:rPr>
        <w:t xml:space="preserve"> </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proofErr w:type="gramEnd"/>
      <w:r w:rsidRPr="00854CF8">
        <w:rPr>
          <w:rFonts w:asciiTheme="minorHAnsi" w:hAnsiTheme="minorHAnsi" w:cstheme="minorHAnsi"/>
          <w:sz w:val="22"/>
          <w:szCs w:val="22"/>
        </w:rPr>
        <w:t>A avaliação da execução se dará por meio de medições mensais, nas quais se aferirá a qualidade na prestação dos serviços e se observará o cumprimento do previsto no termo de referência e demais documentos;</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r w:rsidRPr="00854CF8">
        <w:rPr>
          <w:rFonts w:asciiTheme="minorHAnsi" w:hAnsiTheme="minorHAnsi" w:cstheme="minorHAnsi"/>
          <w:sz w:val="22"/>
          <w:szCs w:val="22"/>
        </w:rPr>
        <w:t>Uma etapa será considerada efetivamente concluída quando os serviços previstos para esta, no Cronograma Físico-Financeiro, estiverem executados em sua totalidade.</w:t>
      </w:r>
    </w:p>
    <w:p w:rsidR="00B85214" w:rsidRPr="00B85214" w:rsidRDefault="00B85214" w:rsidP="00100D32">
      <w:pPr>
        <w:pStyle w:val="PargrafodaLista"/>
        <w:numPr>
          <w:ilvl w:val="1"/>
          <w:numId w:val="9"/>
        </w:numPr>
        <w:tabs>
          <w:tab w:val="left" w:pos="426"/>
        </w:tabs>
        <w:spacing w:after="0" w:line="360" w:lineRule="auto"/>
        <w:ind w:left="0" w:right="9" w:firstLine="0"/>
        <w:jc w:val="both"/>
        <w:rPr>
          <w:rFonts w:eastAsia="Calibri" w:cstheme="minorHAnsi"/>
          <w:b/>
        </w:rPr>
      </w:pPr>
      <w:r w:rsidRPr="00B85214">
        <w:rPr>
          <w:rFonts w:eastAsia="Calibri" w:cstheme="minorHAnsi"/>
          <w:b/>
        </w:rPr>
        <w:t>O objeto será recebido:</w:t>
      </w:r>
    </w:p>
    <w:p w:rsidR="00B85214" w:rsidRPr="000F64E2" w:rsidRDefault="00B85214" w:rsidP="00100D32">
      <w:pPr>
        <w:pStyle w:val="NormalWeb"/>
        <w:numPr>
          <w:ilvl w:val="2"/>
          <w:numId w:val="9"/>
        </w:numPr>
        <w:tabs>
          <w:tab w:val="left" w:pos="1134"/>
        </w:tabs>
        <w:spacing w:after="0" w:line="360" w:lineRule="auto"/>
        <w:jc w:val="both"/>
        <w:rPr>
          <w:rFonts w:asciiTheme="minorHAnsi" w:hAnsiTheme="minorHAnsi" w:cstheme="minorHAnsi"/>
          <w:sz w:val="22"/>
          <w:szCs w:val="22"/>
        </w:rPr>
      </w:pPr>
      <w:r w:rsidRPr="000F64E2">
        <w:rPr>
          <w:rFonts w:asciiTheme="minorHAnsi" w:hAnsiTheme="minorHAnsi" w:cstheme="minorHAnsi"/>
          <w:b/>
          <w:i/>
          <w:sz w:val="22"/>
          <w:szCs w:val="22"/>
        </w:rPr>
        <w:t>Provisoriamente</w:t>
      </w:r>
      <w:r w:rsidRPr="000F64E2">
        <w:rPr>
          <w:rFonts w:asciiTheme="minorHAnsi" w:hAnsiTheme="minorHAnsi" w:cstheme="minorHAnsi"/>
          <w:sz w:val="22"/>
          <w:szCs w:val="22"/>
        </w:rPr>
        <w:t>, pelo responsável por seu acompanhamento e fiscalização, mediante termo detalhado, quando verificado o cumprimento das exigências de caráter técnico</w:t>
      </w:r>
      <w:bookmarkStart w:id="5" w:name="art140ib"/>
      <w:bookmarkEnd w:id="5"/>
      <w:r w:rsidRPr="000F64E2">
        <w:rPr>
          <w:rFonts w:asciiTheme="minorHAnsi" w:hAnsiTheme="minorHAnsi" w:cstheme="minorHAnsi"/>
          <w:sz w:val="22"/>
          <w:szCs w:val="22"/>
        </w:rPr>
        <w:t xml:space="preserve">, no prazo de até 05 (cinco) dias, podendo ser prorrogado, mediante justificativa.  </w:t>
      </w:r>
    </w:p>
    <w:p w:rsidR="00B85214" w:rsidRPr="000F64E2" w:rsidRDefault="00B85214" w:rsidP="00100D32">
      <w:pPr>
        <w:pStyle w:val="NormalWeb"/>
        <w:numPr>
          <w:ilvl w:val="2"/>
          <w:numId w:val="9"/>
        </w:numPr>
        <w:tabs>
          <w:tab w:val="left" w:pos="1134"/>
        </w:tabs>
        <w:spacing w:after="0" w:line="360" w:lineRule="auto"/>
        <w:jc w:val="both"/>
        <w:rPr>
          <w:rFonts w:asciiTheme="minorHAnsi" w:hAnsiTheme="minorHAnsi" w:cstheme="minorHAnsi"/>
          <w:sz w:val="22"/>
          <w:szCs w:val="22"/>
        </w:rPr>
      </w:pPr>
      <w:r w:rsidRPr="000F64E2">
        <w:rPr>
          <w:rFonts w:asciiTheme="minorHAnsi" w:hAnsiTheme="minorHAnsi" w:cstheme="minorHAnsi"/>
          <w:b/>
          <w:i/>
          <w:sz w:val="22"/>
          <w:szCs w:val="22"/>
        </w:rPr>
        <w:t>Definitivamente</w:t>
      </w:r>
      <w:r w:rsidRPr="000F64E2">
        <w:rPr>
          <w:rFonts w:asciiTheme="minorHAnsi" w:hAnsiTheme="minorHAnsi" w:cstheme="minorHAnsi"/>
          <w:sz w:val="22"/>
          <w:szCs w:val="22"/>
        </w:rPr>
        <w:t xml:space="preserve">, por servidor ou comissão designada pela autoridade competente, mediante termo detalhado que comprove o atendimento das exigências contratuais, no prazo de até 10 (dez) dias do recebimento provisório, podendo ser prorrogado, mediante justificativa.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6" w:name="art140§2"/>
      <w:bookmarkEnd w:id="6"/>
      <w:r>
        <w:rPr>
          <w:rFonts w:eastAsia="Times New Roman" w:cstheme="minorHAnsi"/>
          <w:color w:val="000000"/>
        </w:rPr>
        <w:t xml:space="preserve">termo de referência, proposta e este contrato, sem prejuízo da aplicação de penalidades; </w:t>
      </w:r>
    </w:p>
    <w:p w:rsidR="00B85214" w:rsidRPr="00432290"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eastAsia="Calibri" w:cstheme="minorHAnsi"/>
        </w:rPr>
        <w:t xml:space="preserve">A fiscalização não realizará o recebimento definitivo até que sejam sanadas todas as eventuais pendências apontadas no recebimento provisório;  </w:t>
      </w:r>
    </w:p>
    <w:p w:rsidR="00B85214" w:rsidRPr="00520D6F"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504CA" w:rsidRDefault="007504CA" w:rsidP="00100D32">
      <w:pPr>
        <w:pStyle w:val="PargrafodaLista"/>
        <w:numPr>
          <w:ilvl w:val="1"/>
          <w:numId w:val="9"/>
        </w:numPr>
        <w:tabs>
          <w:tab w:val="left" w:pos="426"/>
        </w:tabs>
        <w:spacing w:after="0" w:line="360" w:lineRule="auto"/>
        <w:ind w:left="0" w:firstLine="0"/>
        <w:jc w:val="both"/>
        <w:rPr>
          <w:rFonts w:cstheme="minorHAnsi"/>
          <w:b/>
        </w:rPr>
      </w:pPr>
      <w:r>
        <w:rPr>
          <w:rFonts w:cstheme="minorHAnsi"/>
          <w:b/>
        </w:rPr>
        <w:t xml:space="preserve">Prazo </w:t>
      </w:r>
      <w:r w:rsidR="00854CF8">
        <w:rPr>
          <w:rFonts w:cstheme="minorHAnsi"/>
          <w:b/>
        </w:rPr>
        <w:t xml:space="preserve">e condições para </w:t>
      </w:r>
      <w:r>
        <w:rPr>
          <w:rFonts w:cstheme="minorHAnsi"/>
          <w:b/>
        </w:rPr>
        <w:t>liquidação</w:t>
      </w:r>
      <w:r w:rsidR="00854CF8">
        <w:rPr>
          <w:rFonts w:cstheme="minorHAnsi"/>
          <w:b/>
        </w:rPr>
        <w:t xml:space="preserve"> da despesa</w:t>
      </w:r>
      <w:r>
        <w:rPr>
          <w:rFonts w:cstheme="minorHAnsi"/>
          <w:b/>
        </w:rPr>
        <w:t>:</w:t>
      </w:r>
    </w:p>
    <w:p w:rsidR="007504CA" w:rsidRDefault="007504CA" w:rsidP="00100D32">
      <w:pPr>
        <w:pStyle w:val="PargrafodaLista"/>
        <w:numPr>
          <w:ilvl w:val="2"/>
          <w:numId w:val="9"/>
        </w:numPr>
        <w:tabs>
          <w:tab w:val="left" w:pos="993"/>
        </w:tabs>
        <w:spacing w:after="0" w:line="360" w:lineRule="auto"/>
        <w:ind w:left="426" w:firstLine="0"/>
        <w:jc w:val="both"/>
        <w:rPr>
          <w:rFonts w:cstheme="minorHAnsi"/>
        </w:rPr>
      </w:pPr>
      <w:r w:rsidRPr="0010362C">
        <w:rPr>
          <w:rFonts w:cstheme="minorHAnsi"/>
        </w:rPr>
        <w:lastRenderedPageBreak/>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7504CA" w:rsidRPr="00F066C2" w:rsidRDefault="007504CA" w:rsidP="00100D32">
      <w:pPr>
        <w:numPr>
          <w:ilvl w:val="2"/>
          <w:numId w:val="9"/>
        </w:numPr>
        <w:tabs>
          <w:tab w:val="left" w:pos="993"/>
        </w:tabs>
        <w:spacing w:after="0" w:line="36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7504CA" w:rsidRPr="00A10BF1"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7504CA" w:rsidRDefault="007504CA" w:rsidP="00100D32">
      <w:pPr>
        <w:numPr>
          <w:ilvl w:val="2"/>
          <w:numId w:val="9"/>
        </w:numPr>
        <w:tabs>
          <w:tab w:val="left" w:pos="993"/>
        </w:tabs>
        <w:spacing w:after="0" w:line="36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7504CA" w:rsidRDefault="007504CA" w:rsidP="00100D32">
      <w:pPr>
        <w:numPr>
          <w:ilvl w:val="2"/>
          <w:numId w:val="9"/>
        </w:numPr>
        <w:tabs>
          <w:tab w:val="left" w:pos="993"/>
        </w:tabs>
        <w:spacing w:after="0" w:line="36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EE0596" w:rsidRDefault="00EE0596" w:rsidP="00EE0596">
      <w:pPr>
        <w:tabs>
          <w:tab w:val="left" w:pos="993"/>
        </w:tabs>
        <w:spacing w:after="0" w:line="360" w:lineRule="auto"/>
        <w:jc w:val="both"/>
        <w:rPr>
          <w:rFonts w:cstheme="minorHAnsi"/>
        </w:rPr>
      </w:pPr>
    </w:p>
    <w:p w:rsidR="00B85214" w:rsidRDefault="00B85214" w:rsidP="00EE0596">
      <w:pPr>
        <w:tabs>
          <w:tab w:val="left" w:pos="993"/>
        </w:tabs>
        <w:spacing w:after="0" w:line="360" w:lineRule="auto"/>
        <w:jc w:val="both"/>
        <w:rPr>
          <w:rFonts w:cstheme="minorHAnsi"/>
          <w:b/>
        </w:rPr>
      </w:pPr>
      <w:r w:rsidRPr="00B85214">
        <w:rPr>
          <w:rFonts w:cstheme="minorHAnsi"/>
          <w:b/>
        </w:rPr>
        <w:t>CLÁUSULA SEXTA –</w:t>
      </w:r>
      <w:r>
        <w:rPr>
          <w:rFonts w:cstheme="minorHAnsi"/>
          <w:b/>
        </w:rPr>
        <w:t xml:space="preserve"> DO PRAZO E </w:t>
      </w:r>
      <w:r w:rsidRPr="00B85214">
        <w:rPr>
          <w:rFonts w:cstheme="minorHAnsi"/>
          <w:b/>
        </w:rPr>
        <w:t>CRITÉRIOS DE PAGAMENTO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color w:val="000000" w:themeColor="text1"/>
        </w:rPr>
        <w:t>Para fins de pagamento, nos termos do art. 141 da Lei n. 14.133/2021, a Administração seguirá a ordem cronológica para cada</w:t>
      </w:r>
      <w:r w:rsidR="00B85214">
        <w:rPr>
          <w:rFonts w:cstheme="minorHAnsi"/>
          <w:color w:val="000000" w:themeColor="text1"/>
        </w:rPr>
        <w:t xml:space="preserve"> fonte diferenciada de recurso;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O </w:t>
      </w:r>
      <w:r w:rsidRPr="00B85214">
        <w:rPr>
          <w:rFonts w:cstheme="minorHAnsi"/>
        </w:rPr>
        <w:t>pagamento</w:t>
      </w:r>
      <w:r w:rsidRPr="00B85214">
        <w:rPr>
          <w:rFonts w:cstheme="minorHAnsi"/>
          <w:color w:val="000000" w:themeColor="text1"/>
        </w:rPr>
        <w:t xml:space="preserve"> será efetuado no prazo máximo de</w:t>
      </w:r>
      <w:r w:rsidRPr="00B85214">
        <w:rPr>
          <w:rFonts w:eastAsia="Arial" w:cstheme="minorHAnsi"/>
          <w:color w:val="000000" w:themeColor="text1"/>
        </w:rPr>
        <w:t xml:space="preserve"> até </w:t>
      </w:r>
      <w:r w:rsidRPr="00B85214">
        <w:rPr>
          <w:rFonts w:eastAsia="Arial" w:cstheme="minorHAnsi"/>
          <w:b/>
          <w:color w:val="FF0000"/>
        </w:rPr>
        <w:t xml:space="preserve">30 (trinta) </w:t>
      </w:r>
      <w:r w:rsidRPr="00B85214">
        <w:rPr>
          <w:rFonts w:cstheme="minorHAnsi"/>
          <w:b/>
          <w:color w:val="FF0000"/>
        </w:rPr>
        <w:t>dias</w:t>
      </w:r>
      <w:r w:rsidRPr="00B85214">
        <w:rPr>
          <w:rFonts w:cstheme="minorHAnsi"/>
          <w:color w:val="000000" w:themeColor="text1"/>
        </w:rPr>
        <w:t>, contados do recebimento da Nota Fiscal/Fatura;</w:t>
      </w:r>
    </w:p>
    <w:p w:rsidR="00807144" w:rsidRPr="00807144" w:rsidRDefault="00807144" w:rsidP="00807144">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rPr>
        <w:t xml:space="preserve">Tratando-se de ano eleitoral, o pagamento poderá ficar suspenso pelo prazo disposto na vedação do art. 73, </w:t>
      </w:r>
      <w:proofErr w:type="gramStart"/>
      <w:r>
        <w:rPr>
          <w:rFonts w:cstheme="minorHAnsi"/>
        </w:rPr>
        <w:t>VI,</w:t>
      </w:r>
      <w:proofErr w:type="gramEnd"/>
      <w:r>
        <w:rPr>
          <w:rFonts w:cstheme="minorHAnsi"/>
        </w:rPr>
        <w:t xml:space="preserve"> alínea “a”, da Lei n. 9.504/97;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lastRenderedPageBreak/>
        <w:t>Não será permitido pagamento antecipado, parcial ou total, relativo a parcelas contratuais vinculadas ao fornecimento de bens, à execução de obras ou à prestação de serviços;</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Considera-se ocorrido o recebimento da nota fiscal ou fatura quando o órgão contratante atestar a execução do objeto do contrato;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Não será realizado pagamento antecipado;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diariamente em regime de juros simples;</w:t>
      </w:r>
    </w:p>
    <w:p w:rsidR="007504CA" w:rsidRPr="00B85214" w:rsidRDefault="007504CA" w:rsidP="00100D32">
      <w:pPr>
        <w:pStyle w:val="PargrafodaLista"/>
        <w:numPr>
          <w:ilvl w:val="2"/>
          <w:numId w:val="25"/>
        </w:numPr>
        <w:tabs>
          <w:tab w:val="left" w:pos="426"/>
          <w:tab w:val="left" w:pos="993"/>
        </w:tabs>
        <w:spacing w:after="0" w:line="360" w:lineRule="auto"/>
        <w:ind w:left="426" w:firstLine="0"/>
        <w:jc w:val="both"/>
        <w:rPr>
          <w:rFonts w:cstheme="minorHAnsi"/>
          <w:color w:val="000000" w:themeColor="text1"/>
        </w:rPr>
      </w:pPr>
      <w:r w:rsidRPr="00B85214">
        <w:rPr>
          <w:rFonts w:cstheme="minorHAnsi"/>
          <w:color w:val="000000" w:themeColor="text1"/>
        </w:rPr>
        <w:t xml:space="preserve">O valor dos encargos será calculado pela fórmula: </w:t>
      </w:r>
      <w:r w:rsidRPr="00B85214">
        <w:rPr>
          <w:rFonts w:cstheme="minorHAnsi"/>
          <w:b/>
          <w:color w:val="000000" w:themeColor="text1"/>
        </w:rPr>
        <w:t>EM = I x N x VP</w:t>
      </w:r>
      <w:r w:rsidRPr="00B85214">
        <w:rPr>
          <w:rFonts w:cstheme="minorHAnsi"/>
          <w:color w:val="000000" w:themeColor="text1"/>
        </w:rPr>
        <w:t>, onde: EM = Encargos moratórios devidos; N = Números de dias entre a data prevista para o pagamento e a do efetivo pagamento; I = Índice de compensação financeira = 0,00016438; e VP = Valor da prestação em atraso;</w:t>
      </w:r>
    </w:p>
    <w:p w:rsidR="00B85214" w:rsidRP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Quando do pagamento, será efetuada a retenção tributária prevista na legislação aplicável;</w:t>
      </w:r>
    </w:p>
    <w:p w:rsidR="007504CA" w:rsidRPr="0071008C"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 xml:space="preserve">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inciso II da Lei n.14.133 de 2021). </w:t>
      </w:r>
      <w:bookmarkStart w:id="7" w:name="page24"/>
      <w:bookmarkEnd w:id="7"/>
    </w:p>
    <w:p w:rsidR="007504CA" w:rsidRPr="0010362C" w:rsidRDefault="007504CA" w:rsidP="00100D32">
      <w:pPr>
        <w:pStyle w:val="PargrafodaLista"/>
        <w:numPr>
          <w:ilvl w:val="1"/>
          <w:numId w:val="25"/>
        </w:numPr>
        <w:tabs>
          <w:tab w:val="left" w:pos="426"/>
          <w:tab w:val="left" w:pos="567"/>
        </w:tabs>
        <w:spacing w:after="0" w:line="36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7504CA" w:rsidRPr="00854CF8"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w:t>
      </w:r>
      <w:r w:rsidR="00854CF8">
        <w:rPr>
          <w:rFonts w:cstheme="minorHAnsi"/>
          <w:color w:val="000000" w:themeColor="text1"/>
        </w:rPr>
        <w:t>rente indicados pelo contratado</w:t>
      </w:r>
      <w:proofErr w:type="gramEnd"/>
      <w:r w:rsidR="00854CF8">
        <w:rPr>
          <w:rFonts w:cstheme="minorHAnsi"/>
          <w:color w:val="000000" w:themeColor="text1"/>
        </w:rPr>
        <w:t>:</w:t>
      </w:r>
    </w:p>
    <w:p w:rsidR="00854CF8" w:rsidRPr="00854CF8" w:rsidRDefault="00854CF8" w:rsidP="00854CF8">
      <w:pPr>
        <w:pStyle w:val="PargrafodaLista"/>
        <w:tabs>
          <w:tab w:val="left" w:pos="993"/>
        </w:tabs>
        <w:spacing w:after="0" w:line="360" w:lineRule="auto"/>
        <w:ind w:left="426"/>
        <w:jc w:val="both"/>
        <w:rPr>
          <w:rFonts w:cstheme="minorHAnsi"/>
          <w:i/>
          <w:color w:val="FF0000"/>
        </w:rPr>
      </w:pPr>
      <w:r w:rsidRPr="00854CF8">
        <w:rPr>
          <w:rFonts w:cstheme="minorHAnsi"/>
          <w:color w:val="FF0000"/>
        </w:rPr>
        <w:t xml:space="preserve">[descrever os dados bancários] </w:t>
      </w:r>
    </w:p>
    <w:p w:rsidR="007504CA" w:rsidRPr="0010362C"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7504CA" w:rsidRPr="00B4348C" w:rsidRDefault="007504CA" w:rsidP="007504CA">
      <w:pPr>
        <w:tabs>
          <w:tab w:val="left" w:pos="993"/>
        </w:tabs>
        <w:spacing w:after="0" w:line="360" w:lineRule="auto"/>
        <w:ind w:left="425"/>
        <w:jc w:val="both"/>
        <w:rPr>
          <w:rFonts w:cstheme="minorHAnsi"/>
          <w:color w:val="000000" w:themeColor="text1"/>
        </w:rPr>
      </w:pPr>
    </w:p>
    <w:p w:rsidR="007504CA" w:rsidRPr="00401112" w:rsidRDefault="007504CA" w:rsidP="007504CA">
      <w:pPr>
        <w:pStyle w:val="PargrafodaLista"/>
        <w:tabs>
          <w:tab w:val="left" w:pos="-142"/>
          <w:tab w:val="left" w:pos="426"/>
        </w:tabs>
        <w:spacing w:after="120" w:line="360" w:lineRule="auto"/>
        <w:ind w:left="0" w:right="11"/>
        <w:jc w:val="both"/>
        <w:rPr>
          <w:rFonts w:eastAsia="Calibri" w:cstheme="minorHAnsi"/>
          <w:b/>
        </w:rPr>
      </w:pPr>
      <w:r>
        <w:rPr>
          <w:rFonts w:eastAsia="Calibri" w:cstheme="minorHAnsi"/>
          <w:b/>
        </w:rPr>
        <w:t>CLÁUSULA S</w:t>
      </w:r>
      <w:r w:rsidR="00B85214">
        <w:rPr>
          <w:rFonts w:eastAsia="Calibri" w:cstheme="minorHAnsi"/>
          <w:b/>
        </w:rPr>
        <w:t>ÉTIMA</w:t>
      </w:r>
      <w:r w:rsidRPr="00401112">
        <w:rPr>
          <w:rFonts w:eastAsia="Calibri" w:cstheme="minorHAnsi"/>
          <w:b/>
        </w:rPr>
        <w:t xml:space="preserve"> – DO REAJUSTE</w:t>
      </w:r>
    </w:p>
    <w:p w:rsidR="00B85214" w:rsidRPr="00B85214" w:rsidRDefault="007504CA" w:rsidP="00100D32">
      <w:pPr>
        <w:pStyle w:val="PargrafodaLista"/>
        <w:numPr>
          <w:ilvl w:val="1"/>
          <w:numId w:val="26"/>
        </w:numPr>
        <w:tabs>
          <w:tab w:val="left" w:pos="426"/>
        </w:tabs>
        <w:spacing w:before="120" w:after="120" w:line="360" w:lineRule="auto"/>
        <w:ind w:left="0" w:firstLine="0"/>
        <w:jc w:val="both"/>
        <w:rPr>
          <w:rFonts w:cstheme="minorHAnsi"/>
          <w:b/>
        </w:rPr>
      </w:pPr>
      <w:r w:rsidRPr="00B85214">
        <w:rPr>
          <w:rFonts w:cstheme="minorHAnsi"/>
        </w:rPr>
        <w:t xml:space="preserve">Os preços são fixos e irreajustáveis no prazo de </w:t>
      </w:r>
      <w:proofErr w:type="gramStart"/>
      <w:r w:rsidRPr="00B85214">
        <w:rPr>
          <w:rFonts w:cstheme="minorHAnsi"/>
        </w:rPr>
        <w:t>1</w:t>
      </w:r>
      <w:proofErr w:type="gramEnd"/>
      <w:r w:rsidRPr="00B85214">
        <w:rPr>
          <w:rFonts w:cstheme="minorHAnsi"/>
        </w:rPr>
        <w:t xml:space="preserve"> (um) ano, contado da data do orçamento estimado, em</w:t>
      </w:r>
      <w:r w:rsidRPr="00B85214">
        <w:rPr>
          <w:rFonts w:cstheme="minorHAnsi"/>
          <w:b/>
        </w:rPr>
        <w:t xml:space="preserve"> </w:t>
      </w:r>
      <w:r w:rsidR="00034CB3">
        <w:rPr>
          <w:rFonts w:cstheme="minorHAnsi"/>
          <w:b/>
        </w:rPr>
        <w:t>30</w:t>
      </w:r>
      <w:r w:rsidR="00F041F5" w:rsidRPr="00F041F5">
        <w:rPr>
          <w:rFonts w:cstheme="minorHAnsi"/>
          <w:b/>
        </w:rPr>
        <w:t>/julho</w:t>
      </w:r>
      <w:r w:rsidRPr="00F041F5">
        <w:rPr>
          <w:rFonts w:cstheme="minorHAnsi"/>
          <w:b/>
        </w:rPr>
        <w:t>/</w:t>
      </w:r>
      <w:r w:rsidR="00F041F5" w:rsidRPr="00F041F5">
        <w:rPr>
          <w:rFonts w:cstheme="minorHAnsi"/>
          <w:b/>
        </w:rPr>
        <w:t>2024</w:t>
      </w:r>
      <w:r w:rsidRPr="00B85214">
        <w:rPr>
          <w:rFonts w:cstheme="minorHAnsi"/>
        </w:rPr>
        <w:t xml:space="preserve">; </w:t>
      </w:r>
    </w:p>
    <w:p w:rsidR="007504CA" w:rsidRPr="00F041F5" w:rsidRDefault="007504CA" w:rsidP="00100D32">
      <w:pPr>
        <w:pStyle w:val="PargrafodaLista"/>
        <w:numPr>
          <w:ilvl w:val="2"/>
          <w:numId w:val="26"/>
        </w:numPr>
        <w:tabs>
          <w:tab w:val="left" w:pos="426"/>
        </w:tabs>
        <w:spacing w:before="120" w:after="120" w:line="360" w:lineRule="auto"/>
        <w:ind w:left="426" w:firstLine="0"/>
        <w:jc w:val="both"/>
        <w:rPr>
          <w:rFonts w:cstheme="minorHAnsi"/>
        </w:rPr>
      </w:pPr>
      <w:r w:rsidRPr="00F041F5">
        <w:rPr>
          <w:rFonts w:cstheme="minorHAnsi"/>
          <w:bCs/>
          <w:iCs/>
        </w:rPr>
        <w:lastRenderedPageBreak/>
        <w:t>Dentro da vigência do contrato, após o interregno de um</w:t>
      </w:r>
      <w:r w:rsidR="00785612" w:rsidRPr="00F041F5">
        <w:rPr>
          <w:rFonts w:cstheme="minorHAnsi"/>
          <w:bCs/>
          <w:iCs/>
        </w:rPr>
        <w:t xml:space="preserve"> ano do período disposto acima, </w:t>
      </w:r>
      <w:r w:rsidRPr="00F041F5">
        <w:rPr>
          <w:rFonts w:cstheme="minorHAnsi"/>
          <w:bCs/>
          <w:iCs/>
        </w:rPr>
        <w:t xml:space="preserve">os preços iniciais serão reajustados mediante a aplicação, pelo CONTRATANTE, do </w:t>
      </w:r>
      <w:r w:rsidR="00F041F5" w:rsidRPr="00D0284A">
        <w:rPr>
          <w:rFonts w:cstheme="minorHAnsi"/>
        </w:rPr>
        <w:t xml:space="preserve">índice INCC – índice nacional de custo da construção, divulgado pelo </w:t>
      </w:r>
      <w:r w:rsidR="00F041F5">
        <w:rPr>
          <w:rFonts w:cstheme="minorHAnsi"/>
        </w:rPr>
        <w:t xml:space="preserve">banco de dados </w:t>
      </w:r>
      <w:r w:rsidR="004A6DB9">
        <w:rPr>
          <w:rFonts w:cstheme="minorHAnsi"/>
        </w:rPr>
        <w:t xml:space="preserve">FGV, o </w:t>
      </w:r>
      <w:r w:rsidRPr="00F041F5">
        <w:rPr>
          <w:rFonts w:cstheme="minorHAnsi"/>
          <w:bCs/>
          <w:iCs/>
        </w:rPr>
        <w:t>reajuste será aplicado exclusivamente para as obrigações iniciadas e concluídas após a ocorrência da anualidade</w:t>
      </w:r>
      <w:r w:rsidRPr="00F041F5">
        <w:rPr>
          <w:rFonts w:cstheme="minorHAnsi"/>
        </w:rPr>
        <w:t>;</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7504CA" w:rsidRPr="003A372F"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Nas aferições finais, o índice utilizado para reajuste será, obrigatoriamente, o definitivo.</w:t>
      </w:r>
    </w:p>
    <w:p w:rsidR="007504CA" w:rsidRPr="0013464B"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7504CA"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7504CA" w:rsidRDefault="007504CA" w:rsidP="007504CA">
      <w:pPr>
        <w:pStyle w:val="PargrafodaLista"/>
        <w:tabs>
          <w:tab w:val="left" w:pos="426"/>
        </w:tabs>
        <w:spacing w:before="120" w:after="120" w:line="360" w:lineRule="auto"/>
        <w:ind w:left="0"/>
        <w:jc w:val="both"/>
        <w:rPr>
          <w:rFonts w:cstheme="minorHAnsi"/>
        </w:rPr>
      </w:pPr>
    </w:p>
    <w:p w:rsidR="007504CA" w:rsidRPr="008746E9" w:rsidRDefault="007504CA" w:rsidP="007504CA">
      <w:pPr>
        <w:pStyle w:val="PargrafodaLista"/>
        <w:tabs>
          <w:tab w:val="left" w:pos="426"/>
        </w:tabs>
        <w:spacing w:before="120" w:after="120" w:line="360" w:lineRule="auto"/>
        <w:ind w:left="0"/>
        <w:jc w:val="both"/>
        <w:rPr>
          <w:rFonts w:cstheme="minorHAnsi"/>
          <w:b/>
        </w:rPr>
      </w:pPr>
      <w:r>
        <w:rPr>
          <w:rFonts w:cstheme="minorHAnsi"/>
          <w:b/>
        </w:rPr>
        <w:t xml:space="preserve">CLÁUSULA </w:t>
      </w:r>
      <w:r w:rsidR="00B85214">
        <w:rPr>
          <w:rFonts w:cstheme="minorHAnsi"/>
          <w:b/>
        </w:rPr>
        <w:t>OITAVA</w:t>
      </w:r>
      <w:r w:rsidRPr="008746E9">
        <w:rPr>
          <w:rFonts w:cstheme="minorHAnsi"/>
          <w:b/>
        </w:rPr>
        <w:t xml:space="preserve"> – DO REEQUILÍBRIO ECONÔMICO-FINANCEIRO</w:t>
      </w:r>
    </w:p>
    <w:p w:rsid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7504CA" w:rsidRP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sidRPr="00B85214">
        <w:rPr>
          <w:rFonts w:cstheme="minorHAnsi"/>
        </w:rPr>
        <w:t xml:space="preserve">Para fins de reequilíbrio econômico-financeiro (revisão), a CONTRATADA deverá protocolar requerimento junto à Gestora de Contratos, anexando nova planilha orçamentária, </w:t>
      </w:r>
      <w:proofErr w:type="gramStart"/>
      <w:r w:rsidRPr="00B85214">
        <w:rPr>
          <w:rFonts w:cstheme="minorHAnsi"/>
        </w:rPr>
        <w:lastRenderedPageBreak/>
        <w:t>além</w:t>
      </w:r>
      <w:proofErr w:type="gramEnd"/>
      <w:r w:rsidRPr="00B85214">
        <w:rPr>
          <w:rFonts w:cstheme="minorHAnsi"/>
        </w:rPr>
        <w:t xml:space="preserve"> de documentos que comprovem o desequilíbrio nos preços, e observadas as seguintes disposições:</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BC342D">
        <w:rPr>
          <w:rFonts w:cstheme="minorHAnsi"/>
          <w:b/>
        </w:rPr>
        <w:t>A CONTRATADA não poderá suspender a execução do objeto durante o período de tramitação do requerimento de reequilíbrio econômico-financeiro</w:t>
      </w:r>
      <w:r w:rsidRPr="003A372F">
        <w:rPr>
          <w:rFonts w:cstheme="minorHAnsi"/>
        </w:rPr>
        <w:t>;</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 xml:space="preserve">Os fatos ensejadores de reequilíbrio econômico-financeiro devem ser </w:t>
      </w:r>
      <w:proofErr w:type="gramStart"/>
      <w:r w:rsidRPr="003A372F">
        <w:rPr>
          <w:rFonts w:cstheme="minorHAnsi"/>
        </w:rPr>
        <w:t>supervenientes</w:t>
      </w:r>
      <w:proofErr w:type="gramEnd"/>
      <w:r w:rsidRPr="003A372F">
        <w:rPr>
          <w:rFonts w:cstheme="minorHAnsi"/>
        </w:rPr>
        <w:t xml:space="preserve"> à apresentação da proposta pela CONTRATADA (Prejulgado n.1952 do TCESC);</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 xml:space="preserve">As revisões deferidas, como regra, não produzirão efeitos retroativos; </w:t>
      </w:r>
    </w:p>
    <w:p w:rsidR="007504CA" w:rsidRPr="003A372F"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8C1915" w:rsidRDefault="008C1915" w:rsidP="00100D32">
      <w:pPr>
        <w:pStyle w:val="PargrafodaLista"/>
        <w:numPr>
          <w:ilvl w:val="1"/>
          <w:numId w:val="27"/>
        </w:numPr>
        <w:tabs>
          <w:tab w:val="left" w:pos="426"/>
        </w:tabs>
        <w:spacing w:after="0" w:line="360" w:lineRule="auto"/>
        <w:ind w:left="0" w:firstLine="0"/>
        <w:jc w:val="both"/>
        <w:rPr>
          <w:rFonts w:cstheme="minorHAnsi"/>
        </w:rPr>
      </w:pPr>
      <w:r>
        <w:rPr>
          <w:rFonts w:cstheme="minorHAnsi"/>
        </w:rPr>
        <w:t xml:space="preserve">A Gestão Contratual deverá responder ao pedido de reequilíbrio econômico no prazo de </w:t>
      </w:r>
      <w:r w:rsidR="005805FE">
        <w:rPr>
          <w:rFonts w:cstheme="minorHAnsi"/>
        </w:rPr>
        <w:t>1 (um) mês, contado da data de apresentação do respectivo pedido com</w:t>
      </w:r>
      <w:r w:rsidR="00B85214">
        <w:rPr>
          <w:rFonts w:cstheme="minorHAnsi"/>
        </w:rPr>
        <w:t xml:space="preserve"> a documentação citada no item 8</w:t>
      </w:r>
      <w:r w:rsidR="005805FE">
        <w:rPr>
          <w:rFonts w:cstheme="minorHAnsi"/>
        </w:rPr>
        <w:t>.2;</w:t>
      </w:r>
    </w:p>
    <w:p w:rsidR="007504CA" w:rsidRDefault="007504CA" w:rsidP="00100D32">
      <w:pPr>
        <w:pStyle w:val="PargrafodaLista"/>
        <w:numPr>
          <w:ilvl w:val="1"/>
          <w:numId w:val="27"/>
        </w:numPr>
        <w:tabs>
          <w:tab w:val="left" w:pos="426"/>
        </w:tabs>
        <w:spacing w:after="0" w:line="360" w:lineRule="auto"/>
        <w:jc w:val="both"/>
        <w:rPr>
          <w:rFonts w:cstheme="minorHAnsi"/>
        </w:rPr>
      </w:pPr>
      <w:r w:rsidRPr="003A372F">
        <w:rPr>
          <w:rFonts w:cstheme="minorHAnsi"/>
        </w:rPr>
        <w:t>O reequilíbrio econômico-financeiro será real</w:t>
      </w:r>
      <w:r w:rsidR="008C1915">
        <w:rPr>
          <w:rFonts w:cstheme="minorHAnsi"/>
        </w:rPr>
        <w:t xml:space="preserve">izado por meio de termo aditivo. </w:t>
      </w:r>
    </w:p>
    <w:p w:rsidR="007504CA" w:rsidRPr="002666E1" w:rsidRDefault="007504CA" w:rsidP="007504CA">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2764AE" w:rsidRDefault="007504CA" w:rsidP="007504CA">
      <w:pPr>
        <w:spacing w:after="0" w:line="360" w:lineRule="auto"/>
        <w:ind w:right="11"/>
        <w:rPr>
          <w:rFonts w:eastAsia="Calibri" w:cstheme="minorHAnsi"/>
          <w:b/>
        </w:rPr>
      </w:pPr>
      <w:r>
        <w:rPr>
          <w:rFonts w:eastAsia="Calibri" w:cstheme="minorHAnsi"/>
          <w:b/>
        </w:rPr>
        <w:t xml:space="preserve">CLÁUSULA </w:t>
      </w:r>
      <w:r w:rsidR="00B85214">
        <w:rPr>
          <w:rFonts w:eastAsia="Calibri" w:cstheme="minorHAnsi"/>
          <w:b/>
        </w:rPr>
        <w:t>NONA</w:t>
      </w:r>
      <w:r w:rsidRPr="002764AE">
        <w:rPr>
          <w:rFonts w:eastAsia="Calibri" w:cstheme="minorHAnsi"/>
          <w:b/>
        </w:rPr>
        <w:t xml:space="preserve"> – DA VIGÊNCIA</w:t>
      </w:r>
    </w:p>
    <w:p w:rsidR="007504CA" w:rsidRPr="003A372F" w:rsidRDefault="007504CA" w:rsidP="00100D32">
      <w:pPr>
        <w:pStyle w:val="PargrafodaLista"/>
        <w:numPr>
          <w:ilvl w:val="1"/>
          <w:numId w:val="28"/>
        </w:numPr>
        <w:tabs>
          <w:tab w:val="left" w:pos="426"/>
        </w:tabs>
        <w:spacing w:after="0" w:line="360" w:lineRule="auto"/>
        <w:ind w:left="0" w:right="11" w:firstLine="0"/>
        <w:jc w:val="both"/>
        <w:rPr>
          <w:rFonts w:eastAsia="Calibri" w:cstheme="minorHAnsi"/>
        </w:rPr>
      </w:pPr>
      <w:r w:rsidRPr="00BD6FB0">
        <w:rPr>
          <w:rFonts w:eastAsia="Calibri" w:cstheme="minorHAnsi"/>
        </w:rPr>
        <w:t xml:space="preserve">A vigência do contrato será de </w:t>
      </w:r>
      <w:r w:rsidR="00034CB3">
        <w:rPr>
          <w:rFonts w:eastAsia="Calibri" w:cstheme="minorHAnsi"/>
          <w:highlight w:val="lightGray"/>
        </w:rPr>
        <w:t>08 (oito</w:t>
      </w:r>
      <w:r w:rsidRPr="00F041F5">
        <w:rPr>
          <w:rFonts w:eastAsia="Calibri" w:cstheme="minorHAnsi"/>
          <w:highlight w:val="lightGray"/>
        </w:rPr>
        <w:t>) meses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xml:space="preserve">, </w:t>
      </w:r>
      <w:r w:rsidRPr="00F041F5">
        <w:rPr>
          <w:rFonts w:eastAsia="Calibri" w:cstheme="minorHAnsi"/>
        </w:rPr>
        <w:t>com base no art.75, VIII da Lei n.14.133/2021</w:t>
      </w:r>
      <w:r w:rsidR="00F041F5" w:rsidRPr="00F041F5">
        <w:rPr>
          <w:rFonts w:eastAsia="Calibri" w:cstheme="minorHAnsi"/>
        </w:rPr>
        <w:t>.</w:t>
      </w:r>
      <w:r w:rsidRPr="00F041F5">
        <w:rPr>
          <w:rFonts w:eastAsia="Calibri" w:cstheme="minorHAnsi"/>
        </w:rPr>
        <w:t xml:space="preserve"> </w:t>
      </w:r>
    </w:p>
    <w:p w:rsidR="007504CA" w:rsidRDefault="007504CA" w:rsidP="00100D32">
      <w:pPr>
        <w:pStyle w:val="PargrafodaLista"/>
        <w:numPr>
          <w:ilvl w:val="2"/>
          <w:numId w:val="28"/>
        </w:numPr>
        <w:tabs>
          <w:tab w:val="left" w:pos="426"/>
          <w:tab w:val="left" w:pos="993"/>
          <w:tab w:val="left" w:pos="1276"/>
        </w:tabs>
        <w:spacing w:after="0" w:line="36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7504CA" w:rsidRDefault="007504CA" w:rsidP="00890C22">
      <w:pPr>
        <w:pStyle w:val="PargrafodaLista"/>
        <w:numPr>
          <w:ilvl w:val="2"/>
          <w:numId w:val="28"/>
        </w:numPr>
        <w:tabs>
          <w:tab w:val="left" w:pos="426"/>
          <w:tab w:val="left" w:pos="709"/>
          <w:tab w:val="left" w:pos="993"/>
          <w:tab w:val="left" w:pos="1276"/>
        </w:tabs>
        <w:spacing w:after="0" w:line="36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F0152C" w:rsidRDefault="00F0152C" w:rsidP="00F0152C">
      <w:pPr>
        <w:pStyle w:val="PargrafodaLista"/>
        <w:numPr>
          <w:ilvl w:val="1"/>
          <w:numId w:val="28"/>
        </w:numPr>
        <w:tabs>
          <w:tab w:val="left" w:pos="426"/>
        </w:tabs>
        <w:spacing w:after="0" w:line="360" w:lineRule="auto"/>
        <w:ind w:right="11"/>
        <w:jc w:val="both"/>
        <w:rPr>
          <w:rFonts w:eastAsia="Calibri" w:cstheme="minorHAnsi"/>
        </w:rPr>
      </w:pPr>
      <w:r w:rsidRPr="00B0379A">
        <w:rPr>
          <w:rFonts w:eastAsia="Calibri" w:cstheme="minorHAnsi"/>
        </w:rPr>
        <w:t>O objeto</w:t>
      </w:r>
      <w:r>
        <w:rPr>
          <w:rFonts w:eastAsia="Calibri" w:cstheme="minorHAnsi"/>
        </w:rPr>
        <w:t xml:space="preserve"> encontra-se contemplado no </w:t>
      </w:r>
      <w:r>
        <w:rPr>
          <w:rFonts w:eastAsia="Calibri" w:cstheme="minorHAnsi"/>
        </w:rPr>
        <w:t xml:space="preserve">programa </w:t>
      </w:r>
      <w:r>
        <w:rPr>
          <w:rFonts w:eastAsia="Calibri" w:cstheme="minorHAnsi"/>
          <w:shd w:val="clear" w:color="auto" w:fill="D9D9D9" w:themeFill="background1" w:themeFillShade="D9"/>
        </w:rPr>
        <w:t>2049 Construção, Ampliação e Reforma de Escolas Municipais</w:t>
      </w:r>
      <w:r>
        <w:rPr>
          <w:rFonts w:eastAsia="Calibri" w:cstheme="minorHAnsi"/>
        </w:rPr>
        <w:t>,</w:t>
      </w:r>
      <w:r w:rsidRPr="00B0379A">
        <w:rPr>
          <w:rFonts w:eastAsia="Calibri" w:cstheme="minorHAnsi"/>
        </w:rPr>
        <w:t xml:space="preserve"> do Plano Plurianual do Município</w:t>
      </w:r>
      <w:r>
        <w:rPr>
          <w:rFonts w:eastAsia="Calibri" w:cstheme="minorHAnsi"/>
        </w:rPr>
        <w:t xml:space="preserve"> </w:t>
      </w:r>
      <w:r>
        <w:rPr>
          <w:rFonts w:eastAsia="Calibri" w:cstheme="minorHAnsi"/>
          <w:shd w:val="clear" w:color="auto" w:fill="D9D9D9" w:themeFill="background1" w:themeFillShade="D9"/>
        </w:rPr>
        <w:t>na lei 4.876/2021</w:t>
      </w:r>
      <w:bookmarkStart w:id="8" w:name="_GoBack"/>
      <w:bookmarkEnd w:id="8"/>
      <w:r w:rsidRPr="00B0379A">
        <w:rPr>
          <w:rFonts w:eastAsia="Calibri" w:cstheme="minorHAnsi"/>
        </w:rPr>
        <w:t xml:space="preserve">. </w:t>
      </w:r>
    </w:p>
    <w:p w:rsidR="00F0152C" w:rsidRDefault="00F0152C" w:rsidP="00F0152C">
      <w:pPr>
        <w:pStyle w:val="PargrafodaLista"/>
        <w:tabs>
          <w:tab w:val="left" w:pos="426"/>
          <w:tab w:val="left" w:pos="709"/>
          <w:tab w:val="left" w:pos="993"/>
          <w:tab w:val="left" w:pos="1276"/>
        </w:tabs>
        <w:spacing w:after="0" w:line="360" w:lineRule="auto"/>
        <w:ind w:left="426" w:right="11"/>
        <w:jc w:val="both"/>
        <w:rPr>
          <w:rFonts w:eastAsia="Calibri" w:cstheme="minorHAnsi"/>
        </w:rPr>
      </w:pPr>
    </w:p>
    <w:p w:rsidR="00890C22" w:rsidRPr="00890C22" w:rsidRDefault="00890C22" w:rsidP="00890C22">
      <w:pPr>
        <w:pStyle w:val="PargrafodaLista"/>
        <w:tabs>
          <w:tab w:val="left" w:pos="426"/>
          <w:tab w:val="left" w:pos="709"/>
          <w:tab w:val="left" w:pos="993"/>
          <w:tab w:val="left" w:pos="1276"/>
        </w:tabs>
        <w:spacing w:after="0" w:line="360" w:lineRule="auto"/>
        <w:ind w:left="426" w:right="11"/>
        <w:jc w:val="both"/>
        <w:rPr>
          <w:rFonts w:eastAsia="Calibri" w:cstheme="minorHAnsi"/>
        </w:rPr>
      </w:pPr>
    </w:p>
    <w:p w:rsidR="007504CA" w:rsidRPr="002764AE" w:rsidRDefault="007504CA" w:rsidP="007504CA">
      <w:pPr>
        <w:spacing w:after="0" w:line="360" w:lineRule="auto"/>
        <w:jc w:val="both"/>
        <w:rPr>
          <w:rFonts w:cstheme="minorHAnsi"/>
          <w:b/>
        </w:rPr>
      </w:pPr>
      <w:r w:rsidRPr="002764AE">
        <w:rPr>
          <w:rFonts w:cstheme="minorHAnsi"/>
          <w:b/>
        </w:rPr>
        <w:t xml:space="preserve">CLÁUSULA </w:t>
      </w:r>
      <w:r w:rsidR="00B85214">
        <w:rPr>
          <w:rFonts w:cstheme="minorHAnsi"/>
          <w:b/>
        </w:rPr>
        <w:t>DÉCIMA</w:t>
      </w:r>
      <w:r w:rsidRPr="002764AE">
        <w:rPr>
          <w:rFonts w:cstheme="minorHAnsi"/>
          <w:b/>
        </w:rPr>
        <w:t xml:space="preserve"> - DOS PRAZOS DE EXECUÇÃO</w:t>
      </w:r>
    </w:p>
    <w:p w:rsidR="007504CA" w:rsidRPr="002764AE" w:rsidRDefault="007504CA" w:rsidP="00100D32">
      <w:pPr>
        <w:pStyle w:val="PargrafodaLista"/>
        <w:numPr>
          <w:ilvl w:val="1"/>
          <w:numId w:val="29"/>
        </w:numPr>
        <w:tabs>
          <w:tab w:val="left" w:pos="426"/>
        </w:tabs>
        <w:spacing w:after="0" w:line="360" w:lineRule="auto"/>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será de</w:t>
      </w:r>
      <w:r w:rsidR="00A03E2F">
        <w:rPr>
          <w:rFonts w:eastAsia="Calibri" w:cstheme="minorHAnsi"/>
          <w:bCs/>
        </w:rPr>
        <w:t xml:space="preserve"> 0</w:t>
      </w:r>
      <w:r w:rsidR="00CF31AF">
        <w:rPr>
          <w:rFonts w:eastAsia="Calibri" w:cstheme="minorHAnsi"/>
          <w:bCs/>
        </w:rPr>
        <w:t>4 (quatro</w:t>
      </w:r>
      <w:r w:rsidR="00B27EB6">
        <w:rPr>
          <w:rFonts w:eastAsia="Calibri" w:cstheme="minorHAnsi"/>
          <w:bCs/>
        </w:rPr>
        <w:t xml:space="preserve">) </w:t>
      </w:r>
      <w:r w:rsidRPr="00B0379A">
        <w:rPr>
          <w:rFonts w:eastAsia="Calibri" w:cstheme="minorHAnsi"/>
          <w:bCs/>
          <w:highlight w:val="lightGray"/>
        </w:rPr>
        <w:t>meses.</w:t>
      </w:r>
      <w:r w:rsidRPr="00B0379A">
        <w:rPr>
          <w:rFonts w:eastAsia="Calibri" w:cstheme="minorHAnsi"/>
          <w:bCs/>
        </w:rPr>
        <w:t xml:space="preserve"> </w:t>
      </w:r>
    </w:p>
    <w:p w:rsidR="007504C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2764AE">
        <w:rPr>
          <w:rFonts w:eastAsia="Calibri" w:cstheme="minorHAnsi"/>
        </w:rPr>
        <w:lastRenderedPageBreak/>
        <w:t>O prazo para início</w:t>
      </w:r>
      <w:r>
        <w:rPr>
          <w:rFonts w:eastAsia="Calibri" w:cstheme="minorHAnsi"/>
        </w:rPr>
        <w:t xml:space="preserve"> da execução do objeto será contado do dia seguinte ao da emissão da ordem de serviço; </w:t>
      </w:r>
    </w:p>
    <w:p w:rsidR="007504CA" w:rsidRPr="006C406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6C406A">
        <w:rPr>
          <w:rFonts w:eastAsia="Calibri" w:cstheme="minorHAnsi"/>
          <w:bCs/>
        </w:rPr>
        <w:t>A CONTRATADA obriga-se a entregar o objeto deste contrato tota</w:t>
      </w:r>
      <w:r>
        <w:rPr>
          <w:rFonts w:eastAsia="Calibri" w:cstheme="minorHAnsi"/>
          <w:bCs/>
        </w:rPr>
        <w:t>lmente concluído no prazo acima.</w:t>
      </w:r>
    </w:p>
    <w:p w:rsidR="007504CA" w:rsidRPr="0078099F" w:rsidRDefault="007504CA" w:rsidP="00100D32">
      <w:pPr>
        <w:pStyle w:val="PargrafodaLista"/>
        <w:numPr>
          <w:ilvl w:val="1"/>
          <w:numId w:val="29"/>
        </w:numPr>
        <w:tabs>
          <w:tab w:val="left" w:pos="426"/>
        </w:tabs>
        <w:spacing w:after="0" w:line="36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7504CA" w:rsidRPr="00890C22" w:rsidRDefault="007504CA" w:rsidP="007504CA">
      <w:pPr>
        <w:pStyle w:val="Nivel2"/>
        <w:numPr>
          <w:ilvl w:val="1"/>
          <w:numId w:val="29"/>
        </w:numPr>
        <w:tabs>
          <w:tab w:val="left" w:pos="426"/>
        </w:tabs>
        <w:spacing w:before="0" w:after="0" w:line="36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890C22" w:rsidRPr="00890C22" w:rsidRDefault="00890C22" w:rsidP="00890C22">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BD6FB0" w:rsidRDefault="007504CA" w:rsidP="007504CA">
      <w:pPr>
        <w:spacing w:after="0" w:line="360" w:lineRule="auto"/>
        <w:ind w:right="11"/>
        <w:contextualSpacing/>
        <w:rPr>
          <w:rFonts w:cstheme="minorHAnsi"/>
          <w:b/>
        </w:rPr>
      </w:pPr>
      <w:r w:rsidRPr="00BD6FB0">
        <w:rPr>
          <w:rFonts w:eastAsia="Calibri" w:cstheme="minorHAnsi"/>
          <w:b/>
        </w:rPr>
        <w:t xml:space="preserve">CLÁUSULA DÉCIMA </w:t>
      </w:r>
      <w:r w:rsidR="00B85214">
        <w:rPr>
          <w:rFonts w:eastAsia="Calibri" w:cstheme="minorHAnsi"/>
          <w:b/>
        </w:rPr>
        <w:t xml:space="preserve">PRIMEIRA </w:t>
      </w:r>
      <w:r w:rsidRPr="00BD6FB0">
        <w:rPr>
          <w:rFonts w:eastAsia="Calibri" w:cstheme="minorHAnsi"/>
          <w:b/>
        </w:rPr>
        <w:t>- DAS ALTERAÇÕES</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Eventuai</w:t>
      </w:r>
      <w:r w:rsidRPr="00974ED4">
        <w:rPr>
          <w:rFonts w:asciiTheme="minorHAnsi" w:hAnsiTheme="minorHAnsi" w:cstheme="minorHAnsi"/>
          <w:sz w:val="22"/>
          <w:szCs w:val="22"/>
        </w:rPr>
        <w:t xml:space="preserve">s alterações contratuais reger-se-ão pela disciplina dos </w:t>
      </w:r>
      <w:hyperlink r:id="rId9" w:anchor="art124" w:history="1">
        <w:proofErr w:type="spellStart"/>
        <w:r w:rsidRPr="00974ED4">
          <w:rPr>
            <w:rStyle w:val="Hyperlink"/>
            <w:rFonts w:asciiTheme="minorHAnsi" w:hAnsiTheme="minorHAnsi" w:cstheme="minorHAnsi"/>
            <w:color w:val="auto"/>
            <w:sz w:val="22"/>
            <w:szCs w:val="22"/>
            <w:u w:val="none"/>
          </w:rPr>
          <w:t>arts</w:t>
        </w:r>
        <w:proofErr w:type="spellEnd"/>
        <w:r w:rsidRPr="00974ED4">
          <w:rPr>
            <w:rStyle w:val="Hyperlink"/>
            <w:rFonts w:asciiTheme="minorHAnsi" w:hAnsiTheme="minorHAnsi" w:cstheme="minorHAnsi"/>
            <w:color w:val="auto"/>
            <w:sz w:val="22"/>
            <w:szCs w:val="22"/>
            <w:u w:val="none"/>
          </w:rPr>
          <w:t>. 124 e seguintes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2"/>
          <w:numId w:val="30"/>
        </w:numPr>
        <w:tabs>
          <w:tab w:val="left" w:pos="1134"/>
          <w:tab w:val="left" w:pos="1276"/>
          <w:tab w:val="left" w:pos="1418"/>
        </w:tabs>
        <w:spacing w:before="0" w:after="0" w:line="360" w:lineRule="auto"/>
        <w:ind w:left="426"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A CONTRATADA fica </w:t>
      </w:r>
      <w:proofErr w:type="gramStart"/>
      <w:r w:rsidRPr="00974ED4">
        <w:rPr>
          <w:rFonts w:asciiTheme="minorHAnsi" w:hAnsiTheme="minorHAnsi" w:cstheme="minorHAnsi"/>
          <w:sz w:val="22"/>
          <w:szCs w:val="22"/>
        </w:rPr>
        <w:t>obrigada a aceitar, nas mesmas condições contratuais, os acréscimos ou supressões que se fizerem necessários</w:t>
      </w:r>
      <w:proofErr w:type="gramEnd"/>
      <w:r w:rsidRPr="00974ED4">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As alterações contratuais deverão ser promovidas mediante celebração de termo aditivo, submetido à prévia aprovação da consultoria jurídica da Contratante, salvo nos casos de justificada necessidade de antecipação de seus efeitos, hipótese em que a formalização do aditivo deverá ocorrer no prazo máximo de 1 (um) mês (art. 132 da Lei nº 14.133, de 2021).</w:t>
      </w:r>
    </w:p>
    <w:p w:rsidR="007504CA" w:rsidRPr="006A708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974ED4">
        <w:rPr>
          <w:rFonts w:asciiTheme="minorHAnsi" w:hAnsiTheme="minorHAnsi" w:cstheme="minorHAnsi"/>
          <w:color w:val="auto"/>
          <w:sz w:val="22"/>
          <w:szCs w:val="22"/>
        </w:rPr>
        <w:t xml:space="preserve">do </w:t>
      </w:r>
      <w:hyperlink r:id="rId10" w:anchor="art136" w:history="1">
        <w:r w:rsidRPr="00974ED4">
          <w:rPr>
            <w:rStyle w:val="Hyperlink"/>
            <w:rFonts w:asciiTheme="minorHAnsi" w:hAnsiTheme="minorHAnsi" w:cstheme="minorHAnsi"/>
            <w:color w:val="auto"/>
            <w:sz w:val="22"/>
            <w:szCs w:val="22"/>
            <w:u w:val="none"/>
          </w:rPr>
          <w:t>art. 136 da Lei nº 14.133, de 2021</w:t>
        </w:r>
      </w:hyperlink>
      <w:r w:rsidRPr="007B26CA">
        <w:rPr>
          <w:rFonts w:asciiTheme="minorHAnsi" w:hAnsiTheme="minorHAnsi" w:cstheme="minorHAnsi"/>
          <w:sz w:val="22"/>
          <w:szCs w:val="22"/>
        </w:rPr>
        <w:t>.</w:t>
      </w:r>
    </w:p>
    <w:p w:rsidR="007504CA" w:rsidRDefault="007504CA" w:rsidP="00100D32">
      <w:pPr>
        <w:pStyle w:val="PargrafodaLista"/>
        <w:numPr>
          <w:ilvl w:val="1"/>
          <w:numId w:val="30"/>
        </w:numPr>
        <w:tabs>
          <w:tab w:val="left" w:pos="567"/>
        </w:tabs>
        <w:spacing w:after="0" w:line="36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7504CA" w:rsidRPr="007E1357" w:rsidRDefault="007504CA" w:rsidP="007504CA">
      <w:pPr>
        <w:pStyle w:val="PargrafodaLista"/>
        <w:tabs>
          <w:tab w:val="left" w:pos="567"/>
        </w:tabs>
        <w:spacing w:line="360" w:lineRule="auto"/>
        <w:ind w:left="0" w:right="11"/>
        <w:jc w:val="both"/>
        <w:rPr>
          <w:rFonts w:cstheme="minorHAnsi"/>
        </w:rPr>
      </w:pPr>
    </w:p>
    <w:p w:rsidR="007504CA" w:rsidRPr="00A00A7C" w:rsidRDefault="007504CA" w:rsidP="007504CA">
      <w:pPr>
        <w:spacing w:after="0" w:line="360" w:lineRule="auto"/>
        <w:ind w:right="11"/>
        <w:contextualSpacing/>
        <w:rPr>
          <w:rFonts w:eastAsia="Calibri" w:cstheme="minorHAnsi"/>
          <w:b/>
        </w:rPr>
      </w:pPr>
      <w:r w:rsidRPr="00A00A7C">
        <w:rPr>
          <w:rFonts w:eastAsia="Calibri" w:cstheme="minorHAnsi"/>
          <w:b/>
        </w:rPr>
        <w:t xml:space="preserve">CLÁUSULA DÉCIMA </w:t>
      </w:r>
      <w:r w:rsidR="00B85214">
        <w:rPr>
          <w:rFonts w:eastAsia="Calibri" w:cstheme="minorHAnsi"/>
          <w:b/>
        </w:rPr>
        <w:t>SEGUNDA</w:t>
      </w:r>
      <w:r w:rsidRPr="00A00A7C">
        <w:rPr>
          <w:rFonts w:eastAsia="Calibri" w:cstheme="minorHAnsi"/>
          <w:b/>
        </w:rPr>
        <w:t xml:space="preserve"> - DAS OBRIGAÇÕES DA CONTRATADA </w:t>
      </w:r>
    </w:p>
    <w:p w:rsidR="007504CA" w:rsidRPr="003A65A9" w:rsidRDefault="007504CA" w:rsidP="00100D32">
      <w:pPr>
        <w:pStyle w:val="PargrafodaLista"/>
        <w:numPr>
          <w:ilvl w:val="1"/>
          <w:numId w:val="31"/>
        </w:numPr>
        <w:tabs>
          <w:tab w:val="left" w:pos="426"/>
        </w:tabs>
        <w:spacing w:after="0" w:line="360" w:lineRule="auto"/>
        <w:ind w:left="0" w:right="11" w:firstLine="0"/>
        <w:rPr>
          <w:rFonts w:cstheme="minorHAnsi"/>
        </w:rPr>
      </w:pPr>
      <w:r w:rsidRPr="003A65A9">
        <w:rPr>
          <w:rFonts w:eastAsia="Calibri" w:cstheme="minorHAnsi"/>
        </w:rPr>
        <w:t>A CONTRATADA obriga-se 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lastRenderedPageBreak/>
        <w:t>Responsabilizar-se pelos vícios e danos decorrentes do objeto, de acordo com os artigos 12, 13 e 17 a 27, do Código de Defesa do Consumidor (Lei nº 8.078, de 1990);</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Permitir e facilitar a fiscalização e/ou a inspeção do objeto deste contrato, a qualquer hora, devendo prestar todos os esclarecimentos solicitados, por escrito, aos servidores da CONTRATANTE ou a terceiros por ela designados;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Manter, em todos os locais de serviços, um seguro sistema de sinalização e segurança, principalmente nos de trabalho em vias públicas, de acordo com as normas de segurança do trabalho; </w:t>
      </w:r>
    </w:p>
    <w:p w:rsidR="00105073" w:rsidRPr="00105073" w:rsidRDefault="005B184C"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Dar ciência à fiscalização da ocorrência de qualquer fato ou condição que possa atrasar ou impedir a conclusão do objeto deste contrato, em partes ou no todo;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Disponibilizar todos os equipamentos, máquinas e materiais necessários à execução do objeto contratual, em conformidade com os itens e cronogramas;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Esclarecer junto à CONTRATANTE toda e qualquer dúvida que surgir sobre a execução do objeto;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Cumprir os prazos e as etapas estabelecidos e aprovados pela CONTRATANTE;</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Apresentar laudos dos materiais, previamente, quando solicitado pelo fiscal;</w:t>
      </w:r>
    </w:p>
    <w:p w:rsidR="00105073" w:rsidRPr="00105073" w:rsidRDefault="00211667"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50422">
        <w:t>Submete</w:t>
      </w:r>
      <w:r w:rsidR="00D96E0E">
        <w:t>r previamente, por escrito, a</w:t>
      </w:r>
      <w:r w:rsidRPr="00950422">
        <w:t xml:space="preserve"> Contratante, para análise e aprovação, quaisquer mudanças nos métodos executivos que fujam às especificações do memorial desc</w:t>
      </w:r>
      <w:r w:rsidR="00D96E0E">
        <w:t xml:space="preserve">ritivo ou instrumento congênere;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Cumprir as exigências de qualidade na execução dos serviços, sempre com pessoal qualificado e habilitado, assumindo integral responsabilidade pelos danos que porventura causar à contratante ou a terceiros, por si ou seus representantes, na </w:t>
      </w:r>
      <w:r w:rsidRPr="00105073">
        <w:rPr>
          <w:rFonts w:eastAsia="Calibri" w:cstheme="minorHAnsi"/>
        </w:rPr>
        <w:lastRenderedPageBreak/>
        <w:t>execução, ficando isenta a contratante de toda e qualquer reclamação que possa surgir em decorrência dos mesmos;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Reparar, corrigir, remover, refazer ou substituir, às suas expensas, no total ou em parte, os bens ou serviços efetuados que, a juízo do representante do CONTRATANTE, não </w:t>
      </w:r>
      <w:proofErr w:type="gramStart"/>
      <w:r w:rsidRPr="00105073">
        <w:rPr>
          <w:rFonts w:eastAsia="Calibri" w:cstheme="minorHAnsi"/>
        </w:rPr>
        <w:t>forem</w:t>
      </w:r>
      <w:proofErr w:type="gramEnd"/>
      <w:r w:rsidRPr="00105073">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Manter informada, a CONTRATANTE, quanto a mudanças de endereço, telefones ou qualquer outra forma de comunicação de seu estabelecimento;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Proceder à limpeza final do local dos serviços, após o término, por completo, de todos</w:t>
      </w:r>
      <w:r w:rsidR="00105073">
        <w:rPr>
          <w:rFonts w:eastAsia="Calibri" w:cstheme="minorHAnsi"/>
        </w:rPr>
        <w:t xml:space="preserve"> os trabalhos, as suas expensas;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FE4688" w:rsidRPr="00FE4688" w:rsidRDefault="00FE4688"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 M</w:t>
      </w:r>
      <w:r w:rsidRPr="00FE4688">
        <w:rPr>
          <w:rFonts w:cstheme="minorHAnsi"/>
        </w:rPr>
        <w:t>anter, durante toda a execução do contrato, em compatibilidade com as obrigações por ele assumidas, todas as condições exigidas para a habilitação na lic</w:t>
      </w:r>
      <w:r>
        <w:rPr>
          <w:rFonts w:cstheme="minorHAnsi"/>
        </w:rPr>
        <w:t xml:space="preserve">itação, ou para a qualificação;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105073" w:rsidRPr="00105073" w:rsidRDefault="00105073"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Comprovar a reserva de cargos a que se refere </w:t>
      </w:r>
      <w:proofErr w:type="gramStart"/>
      <w:r w:rsidRPr="0097012A">
        <w:t>a</w:t>
      </w:r>
      <w:proofErr w:type="gramEnd"/>
      <w:r w:rsidRPr="0097012A">
        <w:t xml:space="preserve"> cláusula acima, no prazo fixado pelo fiscal do contrato, com a </w:t>
      </w:r>
      <w:r w:rsidRPr="00950422">
        <w:t>indicação</w:t>
      </w:r>
      <w:r w:rsidRPr="0097012A">
        <w:t xml:space="preserve"> dos empregados que preencheram as referidas vagas (</w:t>
      </w:r>
      <w:hyperlink r:id="rId11" w:anchor="art116" w:history="1">
        <w:r w:rsidRPr="00105073">
          <w:rPr>
            <w:rStyle w:val="Hyperlink"/>
            <w:color w:val="auto"/>
            <w:u w:val="none"/>
          </w:rPr>
          <w:t>art. 116, parágrafo único</w:t>
        </w:r>
      </w:hyperlink>
      <w:r>
        <w:rPr>
          <w:rStyle w:val="Hyperlink"/>
          <w:color w:val="auto"/>
          <w:u w:val="none"/>
        </w:rPr>
        <w:t xml:space="preserve"> da Lei n.14.133 de 2021</w:t>
      </w:r>
      <w:r w:rsidRPr="0097012A">
        <w:t>)</w:t>
      </w:r>
      <w:r>
        <w:t xml:space="preserve">;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Guardar sigilo sobre todas as informações obtidas em decorrência do cumprimento do contrato;</w:t>
      </w:r>
    </w:p>
    <w:p w:rsidR="00105073" w:rsidRPr="002D48EB"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Não permitir a utilização de qualquer trabalho do menor de dezesseis anos, exceto na condição de aprendiz para os maiores de quatorze anos, nem permitir a utilização do trabalho do menor de dezoito anos em trabalho</w:t>
      </w:r>
      <w:r w:rsidR="004D296C" w:rsidRPr="00105073">
        <w:rPr>
          <w:rFonts w:cstheme="minorHAnsi"/>
          <w:iCs/>
        </w:rPr>
        <w:t xml:space="preserve"> noturno, perigoso ou insalubre;</w:t>
      </w:r>
    </w:p>
    <w:p w:rsidR="002D48EB" w:rsidRPr="002D48EB"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eastAsia="Calibri" w:cstheme="minorHAnsi"/>
        </w:rPr>
        <w:lastRenderedPageBreak/>
        <w:t>C</w:t>
      </w:r>
      <w:r w:rsidRPr="00345DD0">
        <w:rPr>
          <w:rFonts w:eastAsia="Calibri" w:cstheme="minorHAnsi"/>
        </w:rPr>
        <w:t>olocar, às suas custas, placas co</w:t>
      </w:r>
      <w:r w:rsidR="0043171E">
        <w:rPr>
          <w:rFonts w:eastAsia="Calibri" w:cstheme="minorHAnsi"/>
        </w:rPr>
        <w:t>nforme modelo fornecido</w:t>
      </w:r>
      <w:r>
        <w:rPr>
          <w:rFonts w:eastAsia="Calibri" w:cstheme="minorHAnsi"/>
        </w:rPr>
        <w:t xml:space="preserve"> pela C</w:t>
      </w:r>
      <w:r w:rsidRPr="00345DD0">
        <w:rPr>
          <w:rFonts w:eastAsia="Calibri" w:cstheme="minorHAnsi"/>
        </w:rPr>
        <w:t>ontratante</w:t>
      </w:r>
      <w:r w:rsidR="0043171E">
        <w:rPr>
          <w:rFonts w:eastAsia="Calibri" w:cstheme="minorHAnsi"/>
        </w:rPr>
        <w:t xml:space="preserve">, assim que os serviços forem iniciados; </w:t>
      </w:r>
    </w:p>
    <w:p w:rsidR="002D48EB" w:rsidRPr="0072474A"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2D48EB">
        <w:rPr>
          <w:rFonts w:eastAsia="Calibri" w:cstheme="minorHAnsi"/>
          <w:b/>
        </w:rPr>
        <w:t>Notificar à fiscalização, no mínimo, 48 (quarenta e oito) horas de antecedência, da concretagem dos elementos armados da estrutura, da remoção de qualquer forma de concreto e do início dos testes de operação das instalações elétricas e hidráulicas, quando for o caso;</w:t>
      </w:r>
    </w:p>
    <w:p w:rsidR="0072474A" w:rsidRPr="0072474A" w:rsidRDefault="0072474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72474A">
        <w:rPr>
          <w:rFonts w:eastAsia="Calibri" w:cstheme="minorHAnsi"/>
        </w:rPr>
        <w:t xml:space="preserve">Sempre que for necessária a remoção de algum material já existente, </w:t>
      </w:r>
      <w:r>
        <w:rPr>
          <w:rFonts w:eastAsia="Calibri" w:cstheme="minorHAnsi"/>
        </w:rPr>
        <w:t>a Contratada deverá permanecer com o referido material sob sua guarda, até que a fiscalização do Município delibere a respeito.</w:t>
      </w:r>
    </w:p>
    <w:p w:rsidR="0072474A" w:rsidRPr="0072474A" w:rsidRDefault="0072474A" w:rsidP="00100D32">
      <w:pPr>
        <w:pStyle w:val="PargrafodaLista"/>
        <w:numPr>
          <w:ilvl w:val="3"/>
          <w:numId w:val="31"/>
        </w:numPr>
        <w:tabs>
          <w:tab w:val="left" w:pos="284"/>
          <w:tab w:val="left" w:pos="1134"/>
        </w:tabs>
        <w:spacing w:after="0" w:line="360" w:lineRule="auto"/>
        <w:ind w:left="1134" w:right="11" w:hanging="9"/>
        <w:jc w:val="both"/>
        <w:rPr>
          <w:rFonts w:cstheme="minorHAnsi"/>
        </w:rPr>
      </w:pPr>
      <w:r>
        <w:rPr>
          <w:rFonts w:eastAsia="Calibri" w:cstheme="minorHAnsi"/>
        </w:rPr>
        <w:t xml:space="preserve">O descarte sem autorização ou, até mesmo, o furto do material por omissão da Contratada na sua guarda, ensejará responsabilização, conforme </w:t>
      </w:r>
      <w:r w:rsidR="007E2389">
        <w:rPr>
          <w:rFonts w:eastAsia="Calibri" w:cstheme="minorHAnsi"/>
        </w:rPr>
        <w:t xml:space="preserve">penalidades </w:t>
      </w:r>
      <w:r>
        <w:rPr>
          <w:rFonts w:eastAsia="Calibri" w:cstheme="minorHAnsi"/>
        </w:rPr>
        <w:t>prevista</w:t>
      </w:r>
      <w:r w:rsidR="007E2389">
        <w:rPr>
          <w:rFonts w:eastAsia="Calibri" w:cstheme="minorHAnsi"/>
        </w:rPr>
        <w:t>s neste contrato, além do</w:t>
      </w:r>
      <w:r>
        <w:rPr>
          <w:rFonts w:eastAsia="Calibri" w:cstheme="minorHAnsi"/>
        </w:rPr>
        <w:t xml:space="preserve"> dever de indenizar o </w:t>
      </w:r>
      <w:r w:rsidR="007E2389">
        <w:rPr>
          <w:rFonts w:eastAsia="Calibri" w:cstheme="minorHAnsi"/>
        </w:rPr>
        <w:t>Município pelo prejuízo, de acordo com o custo estimado do material</w:t>
      </w:r>
      <w:r>
        <w:rPr>
          <w:rFonts w:eastAsia="Calibri" w:cstheme="minorHAnsi"/>
        </w:rPr>
        <w:t xml:space="preserve">; </w:t>
      </w:r>
    </w:p>
    <w:p w:rsidR="00E62052" w:rsidRPr="002D48EB" w:rsidRDefault="00E62052"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M</w:t>
      </w:r>
      <w:r w:rsidRPr="00E62052">
        <w:rPr>
          <w:rFonts w:cstheme="minorHAnsi"/>
        </w:rPr>
        <w:t>anter preposto aceito pela Administração no local da obra ou do serviço para repres</w:t>
      </w:r>
      <w:r>
        <w:rPr>
          <w:rFonts w:cstheme="minorHAnsi"/>
        </w:rPr>
        <w:t>entá-lo na execução do contrato;</w:t>
      </w:r>
    </w:p>
    <w:p w:rsidR="00C86D3C" w:rsidRPr="00911B26" w:rsidRDefault="004D296C" w:rsidP="00100D32">
      <w:pPr>
        <w:pStyle w:val="PargrafodaLista"/>
        <w:numPr>
          <w:ilvl w:val="2"/>
          <w:numId w:val="31"/>
        </w:numPr>
        <w:tabs>
          <w:tab w:val="left" w:pos="284"/>
          <w:tab w:val="left" w:pos="1134"/>
        </w:tabs>
        <w:spacing w:after="0" w:line="360" w:lineRule="auto"/>
        <w:ind w:left="426" w:right="11" w:firstLine="0"/>
        <w:jc w:val="both"/>
        <w:rPr>
          <w:rStyle w:val="Hyperlink"/>
          <w:rFonts w:cstheme="minorHAnsi"/>
          <w:b/>
          <w:color w:val="auto"/>
          <w:u w:val="none"/>
        </w:rPr>
      </w:pPr>
      <w:r w:rsidRPr="00911B26">
        <w:rPr>
          <w:b/>
        </w:rPr>
        <w:t xml:space="preserve">Não contratar, durante a vigência do contrato, cônjuge, companheiro ou parente em linha reta, colateral ou por afinidade, até o terceiro grau, de dirigente da contratante ou de agente que desempenhe função na licitação ou atue na fiscalização ou na gestão do contrato, nos termos do </w:t>
      </w:r>
      <w:hyperlink r:id="rId12" w:anchor="art48" w:history="1">
        <w:r w:rsidRPr="00911B26">
          <w:rPr>
            <w:rStyle w:val="Hyperlink"/>
            <w:b/>
            <w:color w:val="auto"/>
            <w:u w:val="none"/>
          </w:rPr>
          <w:t>artig</w:t>
        </w:r>
        <w:r w:rsidR="00FD12F4" w:rsidRPr="00911B26">
          <w:rPr>
            <w:rStyle w:val="Hyperlink"/>
            <w:b/>
            <w:color w:val="auto"/>
            <w:u w:val="none"/>
          </w:rPr>
          <w:t>o 48, parágrafo único, da Lei n.</w:t>
        </w:r>
        <w:r w:rsidRPr="00911B26">
          <w:rPr>
            <w:rStyle w:val="Hyperlink"/>
            <w:b/>
            <w:color w:val="auto"/>
            <w:u w:val="none"/>
          </w:rPr>
          <w:t xml:space="preserve"> 14.133, de 2021</w:t>
        </w:r>
      </w:hyperlink>
      <w:r w:rsidRPr="00911B26">
        <w:rPr>
          <w:rStyle w:val="Hyperlink"/>
          <w:b/>
          <w:color w:val="auto"/>
          <w:u w:val="none"/>
        </w:rPr>
        <w:t>.</w:t>
      </w:r>
    </w:p>
    <w:p w:rsidR="00D74DF0" w:rsidRDefault="00C86D3C"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D74DF0">
        <w:rPr>
          <w:rFonts w:eastAsia="Calibri" w:cstheme="minorHAnsi"/>
        </w:rPr>
        <w:t>A CONTRATADA responderá pela solidez e segurança do objeto deste contrato pelo prazo de 05 (cinco) anos, nos termos do art. 618 do Código Civil Brasileiro, bem como pelo bom andamento dos serviços, podendo a CONTRATANTE, por intermédio da fiscalização, impugná-los quando contrariarem a boa técnica ou desobedecere</w:t>
      </w:r>
      <w:r w:rsidR="00D74DF0">
        <w:rPr>
          <w:rFonts w:eastAsia="Calibri" w:cstheme="minorHAnsi"/>
        </w:rPr>
        <w:t xml:space="preserve">m aos projetos e especificações. </w:t>
      </w:r>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 xml:space="preserve">O contratado será responsável pelos danos causados diretamente à Administração ou a terceiros em razão da execução do contrato, e não excluirá nem reduzirá essa responsabilidade </w:t>
      </w:r>
      <w:proofErr w:type="gramStart"/>
      <w:r w:rsidRPr="00E62052">
        <w:rPr>
          <w:rFonts w:eastAsia="Times New Roman" w:cstheme="minorHAnsi"/>
          <w:color w:val="000000"/>
          <w:lang w:eastAsia="pt-BR"/>
        </w:rPr>
        <w:t>a</w:t>
      </w:r>
      <w:proofErr w:type="gramEnd"/>
      <w:r w:rsidRPr="00E62052">
        <w:rPr>
          <w:rFonts w:eastAsia="Times New Roman" w:cstheme="minorHAnsi"/>
          <w:color w:val="000000"/>
          <w:lang w:eastAsia="pt-BR"/>
        </w:rPr>
        <w:t xml:space="preserve"> fiscalização ou o acompanhamento pelo contratante.</w:t>
      </w:r>
      <w:bookmarkStart w:id="9" w:name="art121"/>
      <w:bookmarkEnd w:id="9"/>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Somente o contratado será responsável pelos encargos trabalhistas, previdenciários, fiscais e comerciais resultantes da execução do contrato.</w:t>
      </w:r>
    </w:p>
    <w:p w:rsidR="007504CA" w:rsidRDefault="007504CA" w:rsidP="007504CA">
      <w:pPr>
        <w:spacing w:line="360" w:lineRule="auto"/>
        <w:ind w:right="11"/>
        <w:contextualSpacing/>
        <w:jc w:val="both"/>
        <w:rPr>
          <w:rFonts w:eastAsia="Calibri" w:cstheme="minorHAnsi"/>
        </w:rPr>
      </w:pPr>
      <w:bookmarkStart w:id="10" w:name="page27"/>
      <w:bookmarkEnd w:id="10"/>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7504CA" w:rsidRDefault="007504CA" w:rsidP="007504CA">
      <w:pPr>
        <w:spacing w:line="360" w:lineRule="auto"/>
        <w:ind w:right="11"/>
        <w:contextualSpacing/>
        <w:jc w:val="both"/>
        <w:rPr>
          <w:rFonts w:eastAsia="Calibri" w:cstheme="minorHAnsi"/>
        </w:rPr>
      </w:pPr>
    </w:p>
    <w:p w:rsidR="007504CA" w:rsidRPr="003A372F" w:rsidRDefault="007504CA" w:rsidP="007504CA">
      <w:pPr>
        <w:tabs>
          <w:tab w:val="left" w:pos="284"/>
        </w:tabs>
        <w:spacing w:after="0" w:line="360" w:lineRule="auto"/>
        <w:ind w:right="11"/>
        <w:contextualSpacing/>
        <w:jc w:val="both"/>
        <w:rPr>
          <w:rFonts w:eastAsia="Calibri" w:cstheme="minorHAnsi"/>
          <w:b/>
        </w:rPr>
      </w:pPr>
      <w:r w:rsidRPr="003A372F">
        <w:rPr>
          <w:rFonts w:eastAsia="Calibri" w:cstheme="minorHAnsi"/>
          <w:b/>
        </w:rPr>
        <w:t xml:space="preserve">CLÁSULA DÉCIMA </w:t>
      </w:r>
      <w:r w:rsidR="00B85214">
        <w:rPr>
          <w:rFonts w:eastAsia="Calibri" w:cstheme="minorHAnsi"/>
          <w:b/>
        </w:rPr>
        <w:t>TERCEIRA</w:t>
      </w:r>
      <w:r w:rsidRPr="003A372F">
        <w:rPr>
          <w:rFonts w:eastAsia="Calibri" w:cstheme="minorHAnsi"/>
          <w:b/>
        </w:rPr>
        <w:t xml:space="preserve"> – DAS OBRIGAÇÕES DA CONTRATANTE </w:t>
      </w:r>
    </w:p>
    <w:p w:rsidR="007504CA" w:rsidRPr="000A5AD7" w:rsidRDefault="007504CA" w:rsidP="00100D32">
      <w:pPr>
        <w:pStyle w:val="PargrafodaLista"/>
        <w:numPr>
          <w:ilvl w:val="1"/>
          <w:numId w:val="32"/>
        </w:numPr>
        <w:tabs>
          <w:tab w:val="left" w:pos="426"/>
        </w:tabs>
        <w:spacing w:after="0" w:line="360" w:lineRule="auto"/>
        <w:ind w:right="11"/>
        <w:jc w:val="both"/>
        <w:rPr>
          <w:rFonts w:cstheme="minorHAnsi"/>
        </w:rPr>
      </w:pPr>
      <w:r w:rsidRPr="000A5AD7">
        <w:rPr>
          <w:rFonts w:eastAsia="Calibri" w:cstheme="minorHAnsi"/>
        </w:rPr>
        <w:t>A CONTRATANTE deverá:</w:t>
      </w:r>
    </w:p>
    <w:p w:rsidR="00DC6A02" w:rsidRPr="00DC6A02" w:rsidRDefault="00DC6A02" w:rsidP="00911B26">
      <w:pPr>
        <w:pStyle w:val="Nivel2"/>
        <w:numPr>
          <w:ilvl w:val="2"/>
          <w:numId w:val="32"/>
        </w:numPr>
        <w:tabs>
          <w:tab w:val="left" w:pos="284"/>
          <w:tab w:val="left" w:pos="1134"/>
        </w:tabs>
        <w:spacing w:before="0" w:after="0" w:line="360" w:lineRule="auto"/>
        <w:ind w:left="426" w:firstLine="0"/>
        <w:contextualSpacing/>
        <w:rPr>
          <w:rFonts w:asciiTheme="minorHAnsi" w:hAnsiTheme="minorHAnsi" w:cstheme="minorHAnsi"/>
          <w:sz w:val="22"/>
          <w:szCs w:val="22"/>
        </w:rPr>
      </w:pPr>
      <w:r w:rsidRPr="00DC6A02">
        <w:rPr>
          <w:rFonts w:asciiTheme="minorHAnsi" w:hAnsiTheme="minorHAnsi" w:cstheme="minorHAnsi"/>
          <w:sz w:val="22"/>
          <w:szCs w:val="22"/>
        </w:rPr>
        <w:t>Exigir o cumprimento de todas as obrigações assumidas pelo Contratado, de acordo com o contrato e seus anexos;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Fornecer à CONTRATADA os documentos necessários para a execução do objeto contratado;</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ou autorizar horário especial de trabalho à CONTRATADA;</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11" w:name="page28"/>
      <w:bookmarkEnd w:id="11"/>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w:t>
      </w:r>
      <w:r w:rsidRPr="00DB5604">
        <w:t xml:space="preserve">o, quanto à dimensão, qualidade e quantidade, conforme o </w:t>
      </w:r>
      <w:hyperlink r:id="rId13" w:history="1">
        <w:r w:rsidRPr="00DB5604">
          <w:rPr>
            <w:rStyle w:val="Hyperlink"/>
            <w:color w:val="auto"/>
            <w:u w:val="none"/>
          </w:rPr>
          <w:t>art. 143 da Lei nº 14.133, de 2021</w:t>
        </w:r>
      </w:hyperlink>
      <w:r w:rsidRPr="00DB5604">
        <w:t>;</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Efetuar os pagamentos nas condições e preço pactuados;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Realizar o recebimento pro</w:t>
      </w:r>
      <w:r w:rsidR="004138EF">
        <w:rPr>
          <w:rFonts w:eastAsia="Calibri" w:cstheme="minorHAnsi"/>
        </w:rPr>
        <w:t xml:space="preserve">visório e definitivo do objeto, </w:t>
      </w:r>
      <w:r w:rsidR="004138EF" w:rsidRPr="00950422">
        <w:t>no prazo e condições estabelecidas</w:t>
      </w:r>
      <w:r w:rsidR="004138EF">
        <w:t xml:space="preserve"> neste contrato; </w:t>
      </w:r>
    </w:p>
    <w:p w:rsidR="00DB5604" w:rsidRPr="004138EF" w:rsidRDefault="00DB5604" w:rsidP="00911B26">
      <w:pPr>
        <w:pStyle w:val="PargrafodaLista"/>
        <w:numPr>
          <w:ilvl w:val="2"/>
          <w:numId w:val="32"/>
        </w:numPr>
        <w:tabs>
          <w:tab w:val="left" w:pos="284"/>
          <w:tab w:val="left" w:pos="1134"/>
        </w:tabs>
        <w:spacing w:after="0" w:line="360" w:lineRule="auto"/>
        <w:ind w:left="426" w:right="11" w:firstLine="0"/>
        <w:contextualSpacing w:val="0"/>
        <w:jc w:val="both"/>
        <w:rPr>
          <w:rFonts w:cstheme="minorHAnsi"/>
        </w:rPr>
      </w:pPr>
      <w:r w:rsidRPr="00C01DAE">
        <w:t xml:space="preserve">Exigir do Contratado que providencie a seguinte documentação como condição </w:t>
      </w:r>
      <w:r w:rsidRPr="004138EF">
        <w:rPr>
          <w:rFonts w:cstheme="minorHAnsi"/>
        </w:rPr>
        <w:t>indispensável para o recebimento definitivo de objeto, quando for o caso: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r w:rsidRPr="004138EF">
        <w:rPr>
          <w:rFonts w:asciiTheme="minorHAnsi" w:hAnsiTheme="minorHAnsi" w:cstheme="minorHAnsi"/>
          <w:color w:val="auto"/>
          <w:sz w:val="22"/>
          <w:szCs w:val="22"/>
        </w:rPr>
        <w:t>"</w:t>
      </w:r>
      <w:r w:rsidRPr="004138EF">
        <w:rPr>
          <w:rFonts w:asciiTheme="minorHAnsi" w:hAnsiTheme="minorHAnsi" w:cstheme="minorHAnsi"/>
          <w:i/>
          <w:color w:val="auto"/>
          <w:sz w:val="22"/>
          <w:szCs w:val="22"/>
        </w:rPr>
        <w:t xml:space="preserve">as </w:t>
      </w:r>
      <w:proofErr w:type="spellStart"/>
      <w:r w:rsidRPr="004138EF">
        <w:rPr>
          <w:rFonts w:asciiTheme="minorHAnsi" w:hAnsiTheme="minorHAnsi" w:cstheme="minorHAnsi"/>
          <w:i/>
          <w:color w:val="auto"/>
          <w:sz w:val="22"/>
          <w:szCs w:val="22"/>
        </w:rPr>
        <w:t>built</w:t>
      </w:r>
      <w:proofErr w:type="spellEnd"/>
      <w:r w:rsidRPr="004138EF">
        <w:rPr>
          <w:rFonts w:asciiTheme="minorHAnsi" w:hAnsiTheme="minorHAnsi" w:cstheme="minorHAnsi"/>
          <w:color w:val="auto"/>
          <w:sz w:val="22"/>
          <w:szCs w:val="22"/>
        </w:rPr>
        <w:t>", elaborado pelo responsável por sua execução;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comprovação</w:t>
      </w:r>
      <w:proofErr w:type="gramEnd"/>
      <w:r w:rsidRPr="004138EF">
        <w:rPr>
          <w:rFonts w:asciiTheme="minorHAnsi" w:hAnsiTheme="minorHAnsi" w:cstheme="minorHAnsi"/>
          <w:color w:val="auto"/>
          <w:sz w:val="22"/>
          <w:szCs w:val="22"/>
        </w:rPr>
        <w:t xml:space="preserve"> das ligações definitivas de energia, água, telefone e gás;</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laudo</w:t>
      </w:r>
      <w:proofErr w:type="gramEnd"/>
      <w:r w:rsidRPr="004138EF">
        <w:rPr>
          <w:rFonts w:asciiTheme="minorHAnsi" w:hAnsiTheme="minorHAnsi" w:cstheme="minorHAnsi"/>
          <w:color w:val="auto"/>
          <w:sz w:val="22"/>
          <w:szCs w:val="22"/>
        </w:rPr>
        <w:t xml:space="preserve"> de vistoria do corpo de bombeiros aprovando o serviço;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carta</w:t>
      </w:r>
      <w:proofErr w:type="gramEnd"/>
      <w:r w:rsidRPr="004138EF">
        <w:rPr>
          <w:rFonts w:asciiTheme="minorHAnsi" w:hAnsiTheme="minorHAnsi" w:cstheme="minorHAnsi"/>
          <w:color w:val="auto"/>
          <w:sz w:val="22"/>
          <w:szCs w:val="22"/>
        </w:rPr>
        <w:t xml:space="preserve"> "habite-se", emitida pela prefeitura; e</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certidão</w:t>
      </w:r>
      <w:proofErr w:type="gramEnd"/>
      <w:r w:rsidRPr="004138EF">
        <w:rPr>
          <w:rFonts w:asciiTheme="minorHAnsi" w:hAnsiTheme="minorHAnsi" w:cstheme="minorHAnsi"/>
          <w:color w:val="auto"/>
          <w:sz w:val="22"/>
          <w:szCs w:val="22"/>
        </w:rPr>
        <w:t xml:space="preserve"> negativa de débitos previdenciários específica para o registro da obra junto ao Cartório de Registro de Imóveis;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Acompanhar e fiscalizar a perfeita execução deste contrato, através de Fiscal designado;</w:t>
      </w:r>
    </w:p>
    <w:p w:rsidR="007504CA"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bCs/>
          <w:color w:val="000000"/>
        </w:rPr>
        <w:lastRenderedPageBreak/>
        <w:t>Aplicar à CONTRATADA sanções motivadas pela inexecuç</w:t>
      </w:r>
      <w:r w:rsidR="00DB5604">
        <w:rPr>
          <w:rFonts w:cstheme="minorHAnsi"/>
          <w:bCs/>
          <w:color w:val="000000"/>
        </w:rPr>
        <w:t>ão total ou parcial do Contrato;</w:t>
      </w:r>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DB5604">
        <w:rPr>
          <w:rFonts w:cstheme="minorHAnsi"/>
          <w:bCs/>
          <w:color w:val="000000"/>
        </w:rPr>
        <w:t xml:space="preserve">Comunicar </w:t>
      </w:r>
      <w:r>
        <w:rPr>
          <w:rFonts w:cstheme="minorHAnsi"/>
          <w:bCs/>
          <w:color w:val="000000"/>
        </w:rPr>
        <w:t>a CONTRATADA</w:t>
      </w:r>
      <w:r w:rsidRPr="00DB5604">
        <w:rPr>
          <w:rFonts w:cstheme="minorHAnsi"/>
          <w:bCs/>
          <w:color w:val="000000"/>
        </w:rPr>
        <w:t xml:space="preserve"> na hipótese de posterior alteração do projeto pelo Contratante, no caso </w:t>
      </w:r>
      <w:hyperlink r:id="rId14" w:anchor="art93§2" w:history="1">
        <w:r w:rsidRPr="00DB5604">
          <w:rPr>
            <w:rStyle w:val="Hyperlink"/>
            <w:rFonts w:cstheme="minorHAnsi"/>
            <w:bCs/>
            <w:color w:val="auto"/>
            <w:u w:val="none"/>
          </w:rPr>
          <w:t>do art. 93, §2º, da Lei nº 14.133, de 2021</w:t>
        </w:r>
      </w:hyperlink>
      <w:r>
        <w:rPr>
          <w:rFonts w:cstheme="minorHAnsi"/>
          <w:bCs/>
        </w:rPr>
        <w:t>;</w:t>
      </w:r>
    </w:p>
    <w:p w:rsidR="007504CA" w:rsidRPr="00C87138"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50422">
        <w:t>Previamente à expedição da ordem de serviço, verificar pendências, liberar áreas e/ou adotar providências cabíveis para a regularidade do início da sua execução</w:t>
      </w:r>
      <w:r>
        <w:t xml:space="preserve">. </w:t>
      </w:r>
      <w:r>
        <w:rPr>
          <w:rFonts w:cstheme="minorHAnsi"/>
          <w:bCs/>
        </w:rPr>
        <w:t xml:space="preserve"> </w:t>
      </w:r>
    </w:p>
    <w:p w:rsidR="007504CA" w:rsidRPr="00BD6FB0" w:rsidRDefault="007504CA" w:rsidP="007504CA">
      <w:pPr>
        <w:spacing w:line="233" w:lineRule="auto"/>
        <w:ind w:right="-278"/>
        <w:jc w:val="both"/>
        <w:rPr>
          <w:rFonts w:eastAsia="Calibri" w:cstheme="minorHAnsi"/>
        </w:rPr>
      </w:pPr>
    </w:p>
    <w:p w:rsidR="007504CA" w:rsidRPr="008C77DF" w:rsidRDefault="007504CA" w:rsidP="007504CA">
      <w:pPr>
        <w:tabs>
          <w:tab w:val="left" w:pos="284"/>
        </w:tabs>
        <w:spacing w:after="0" w:line="360" w:lineRule="auto"/>
        <w:ind w:right="11"/>
        <w:contextualSpacing/>
        <w:jc w:val="both"/>
        <w:rPr>
          <w:rFonts w:cstheme="minorHAnsi"/>
          <w:b/>
        </w:rPr>
      </w:pPr>
      <w:r w:rsidRPr="008C77DF">
        <w:rPr>
          <w:rFonts w:eastAsia="Calibri" w:cstheme="minorHAnsi"/>
          <w:b/>
        </w:rPr>
        <w:t xml:space="preserve">CLÁUSULA DÉCIMA </w:t>
      </w:r>
      <w:r w:rsidR="00B85214">
        <w:rPr>
          <w:rFonts w:eastAsia="Calibri" w:cstheme="minorHAnsi"/>
          <w:b/>
        </w:rPr>
        <w:t>QUARTA</w:t>
      </w:r>
      <w:r w:rsidRPr="008C77DF">
        <w:rPr>
          <w:rFonts w:eastAsia="Calibri" w:cstheme="minorHAnsi"/>
          <w:b/>
        </w:rPr>
        <w:t xml:space="preserve"> - DA SUBCONTRATAÇÃO</w:t>
      </w:r>
    </w:p>
    <w:p w:rsidR="007504CA" w:rsidRPr="00871045" w:rsidRDefault="007504CA" w:rsidP="00100D32">
      <w:pPr>
        <w:pStyle w:val="PargrafodaLista"/>
        <w:numPr>
          <w:ilvl w:val="1"/>
          <w:numId w:val="33"/>
        </w:numPr>
        <w:tabs>
          <w:tab w:val="left" w:pos="567"/>
        </w:tabs>
        <w:spacing w:after="0" w:line="360" w:lineRule="auto"/>
        <w:ind w:left="0" w:right="11" w:firstLine="0"/>
        <w:jc w:val="both"/>
        <w:rPr>
          <w:rFonts w:cstheme="minorHAnsi"/>
        </w:rPr>
      </w:pPr>
      <w:r w:rsidRPr="00871045">
        <w:rPr>
          <w:rFonts w:cstheme="minorHAnsi"/>
        </w:rPr>
        <w:t>A CONTRATADA não poderá ceder o presente contrato a nenhuma pessoa física ou jurídica, nem mesmo parcialmente.</w:t>
      </w:r>
    </w:p>
    <w:p w:rsidR="007504CA" w:rsidRPr="00BD6FB0" w:rsidRDefault="007504CA" w:rsidP="007504CA">
      <w:pPr>
        <w:tabs>
          <w:tab w:val="left" w:pos="-142"/>
          <w:tab w:val="left" w:pos="284"/>
          <w:tab w:val="left" w:pos="9356"/>
        </w:tabs>
        <w:spacing w:line="360" w:lineRule="auto"/>
        <w:ind w:right="11"/>
        <w:contextualSpacing/>
        <w:jc w:val="both"/>
        <w:rPr>
          <w:rFonts w:eastAsia="Calibri" w:cstheme="minorHAnsi"/>
        </w:rPr>
      </w:pPr>
    </w:p>
    <w:p w:rsidR="007504CA" w:rsidRPr="000503E9" w:rsidRDefault="007504CA" w:rsidP="007504CA">
      <w:pPr>
        <w:tabs>
          <w:tab w:val="left" w:pos="284"/>
        </w:tabs>
        <w:spacing w:after="0" w:line="360" w:lineRule="auto"/>
        <w:ind w:right="11"/>
        <w:contextualSpacing/>
        <w:jc w:val="both"/>
        <w:rPr>
          <w:rFonts w:cstheme="minorHAnsi"/>
          <w:b/>
        </w:rPr>
      </w:pPr>
      <w:r w:rsidRPr="000503E9">
        <w:rPr>
          <w:rFonts w:eastAsia="Calibri" w:cstheme="minorHAnsi"/>
          <w:b/>
        </w:rPr>
        <w:t xml:space="preserve">CLÁUSULA DÉCIMA </w:t>
      </w:r>
      <w:r w:rsidR="00B85214">
        <w:rPr>
          <w:rFonts w:eastAsia="Calibri" w:cstheme="minorHAnsi"/>
          <w:b/>
        </w:rPr>
        <w:t>QUINTA</w:t>
      </w:r>
      <w:r w:rsidRPr="000503E9">
        <w:rPr>
          <w:rFonts w:eastAsia="Calibri" w:cstheme="minorHAnsi"/>
          <w:b/>
        </w:rPr>
        <w:t xml:space="preserve"> – DO MODELO DE GESTÃO DO CONTRATO</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As comunicações entre o órgão ou entidade e a contratada devem ser realizadas por escrito sempre que o ato exigir tal formalidade, admitindo-se o uso de mensagem eletrônica para esse fim.</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O órgão ou entidade poderá convocar representante da empresa para adoção de providências que devam ser cumpridas de imediato;</w:t>
      </w:r>
    </w:p>
    <w:p w:rsidR="007504CA" w:rsidRPr="00911B26"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eastAsia="Calibri" w:cstheme="minorHAnsi"/>
        </w:rPr>
        <w:t>A</w:t>
      </w:r>
      <w:r w:rsidRPr="00B85214">
        <w:rPr>
          <w:rFonts w:eastAsia="Calibri" w:cstheme="minorHAnsi"/>
          <w:b/>
          <w:bCs/>
        </w:rPr>
        <w:t xml:space="preserve"> gestão do contrato </w:t>
      </w:r>
      <w:r w:rsidRPr="00B85214">
        <w:rPr>
          <w:rFonts w:eastAsia="Calibri" w:cstheme="minorHAnsi"/>
          <w:bCs/>
        </w:rPr>
        <w:t xml:space="preserve">será de responsabilidade da </w:t>
      </w:r>
      <w:proofErr w:type="spellStart"/>
      <w:proofErr w:type="gramStart"/>
      <w:r w:rsidRPr="009570B7">
        <w:rPr>
          <w:rFonts w:eastAsia="Calibri" w:cstheme="minorHAnsi"/>
          <w:b/>
          <w:bCs/>
          <w:color w:val="auto"/>
        </w:rPr>
        <w:t>Sr</w:t>
      </w:r>
      <w:proofErr w:type="spellEnd"/>
      <w:r w:rsidRPr="009570B7">
        <w:rPr>
          <w:rFonts w:eastAsia="Calibri" w:cstheme="minorHAnsi"/>
          <w:b/>
          <w:bCs/>
          <w:color w:val="auto"/>
        </w:rPr>
        <w:t>(</w:t>
      </w:r>
      <w:proofErr w:type="gramEnd"/>
      <w:r w:rsidRPr="009570B7">
        <w:rPr>
          <w:rFonts w:eastAsia="Calibri" w:cstheme="minorHAnsi"/>
          <w:b/>
          <w:bCs/>
          <w:color w:val="auto"/>
        </w:rPr>
        <w:t>a).</w:t>
      </w:r>
      <w:r w:rsidR="009570B7" w:rsidRPr="009570B7">
        <w:rPr>
          <w:rFonts w:eastAsia="Calibri" w:cstheme="minorHAnsi"/>
          <w:b/>
          <w:bCs/>
          <w:color w:val="auto"/>
        </w:rPr>
        <w:t xml:space="preserve"> Marina </w:t>
      </w:r>
      <w:proofErr w:type="spellStart"/>
      <w:r w:rsidR="009570B7" w:rsidRPr="009570B7">
        <w:rPr>
          <w:rFonts w:eastAsia="Calibri" w:cstheme="minorHAnsi"/>
          <w:b/>
          <w:bCs/>
          <w:color w:val="auto"/>
        </w:rPr>
        <w:t>Tanabe</w:t>
      </w:r>
      <w:proofErr w:type="spellEnd"/>
      <w:r w:rsidR="009570B7" w:rsidRPr="009570B7">
        <w:rPr>
          <w:rFonts w:eastAsia="Calibri" w:cstheme="minorHAnsi"/>
          <w:b/>
          <w:bCs/>
          <w:color w:val="auto"/>
        </w:rPr>
        <w:t xml:space="preserve"> do Livramento</w:t>
      </w:r>
      <w:proofErr w:type="gramStart"/>
      <w:r w:rsidR="009570B7" w:rsidRPr="009570B7">
        <w:rPr>
          <w:rFonts w:eastAsia="Calibri" w:cstheme="minorHAnsi"/>
          <w:b/>
          <w:bCs/>
          <w:color w:val="auto"/>
        </w:rPr>
        <w:t>, matricula</w:t>
      </w:r>
      <w:proofErr w:type="gramEnd"/>
      <w:r w:rsidR="009570B7" w:rsidRPr="009570B7">
        <w:rPr>
          <w:rFonts w:eastAsia="Calibri" w:cstheme="minorHAnsi"/>
          <w:b/>
          <w:bCs/>
          <w:color w:val="auto"/>
        </w:rPr>
        <w:t>: 14663</w:t>
      </w:r>
      <w:r w:rsidRPr="009570B7">
        <w:rPr>
          <w:rFonts w:eastAsia="Calibri" w:cstheme="minorHAnsi"/>
          <w:b/>
          <w:bCs/>
          <w:color w:val="auto"/>
        </w:rPr>
        <w:t>.</w:t>
      </w:r>
      <w:r w:rsidRPr="00B85214">
        <w:rPr>
          <w:rFonts w:eastAsia="Calibri" w:cstheme="minorHAnsi"/>
          <w:b/>
          <w:bCs/>
        </w:rPr>
        <w:t xml:space="preserve"> </w:t>
      </w:r>
      <w:r w:rsidRPr="00911B26">
        <w:rPr>
          <w:rFonts w:asciiTheme="minorHAnsi" w:eastAsia="Calibri" w:hAnsiTheme="minorHAnsi" w:cstheme="minorHAnsi"/>
          <w:bCs/>
          <w:sz w:val="22"/>
          <w:szCs w:val="22"/>
        </w:rPr>
        <w:t>São funções da gestão do contrato, não excluindo outras que constem em lei, regulamento ou termo de referência:</w:t>
      </w:r>
    </w:p>
    <w:p w:rsidR="007504CA" w:rsidRPr="00911B26" w:rsidRDefault="007504CA" w:rsidP="00100D32">
      <w:pPr>
        <w:pStyle w:val="PargrafodaLista"/>
        <w:numPr>
          <w:ilvl w:val="2"/>
          <w:numId w:val="34"/>
        </w:numPr>
        <w:tabs>
          <w:tab w:val="left" w:pos="1134"/>
        </w:tabs>
        <w:spacing w:after="0" w:line="360" w:lineRule="auto"/>
        <w:ind w:left="426" w:firstLine="0"/>
        <w:jc w:val="both"/>
        <w:rPr>
          <w:rFonts w:cstheme="minorHAnsi"/>
        </w:rPr>
      </w:pPr>
      <w:r w:rsidRPr="00911B26">
        <w:rPr>
          <w:rFonts w:eastAsia="Calibri" w:cstheme="minorHAnsi"/>
        </w:rPr>
        <w:t>C</w:t>
      </w:r>
      <w:r w:rsidRPr="00911B26">
        <w:rPr>
          <w:rFonts w:cstheme="minorHAnsi"/>
        </w:rPr>
        <w:t>oordenar, apoiar e supervisionar as atividades de fiscalização do contrato;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Pr>
          <w:rFonts w:cstheme="minorHAnsi"/>
        </w:rPr>
        <w:lastRenderedPageBreak/>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7504CA" w:rsidRPr="00427742" w:rsidRDefault="007504CA" w:rsidP="00100D32">
      <w:pPr>
        <w:pStyle w:val="PargrafodaLista"/>
        <w:numPr>
          <w:ilvl w:val="1"/>
          <w:numId w:val="34"/>
        </w:numPr>
        <w:tabs>
          <w:tab w:val="left" w:pos="567"/>
        </w:tabs>
        <w:spacing w:after="0" w:line="360" w:lineRule="auto"/>
        <w:ind w:left="0" w:right="11" w:firstLine="0"/>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sidR="004A6DB9">
        <w:rPr>
          <w:rFonts w:eastAsia="Calibri" w:cstheme="minorHAnsi"/>
        </w:rPr>
        <w:t>por meio do</w:t>
      </w:r>
      <w:r>
        <w:rPr>
          <w:rFonts w:eastAsia="Calibri" w:cstheme="minorHAnsi"/>
        </w:rPr>
        <w:t xml:space="preserve"> servidor</w:t>
      </w:r>
      <w:r w:rsidR="009570B7">
        <w:rPr>
          <w:rFonts w:eastAsia="Calibri" w:cstheme="minorHAnsi"/>
        </w:rPr>
        <w:t xml:space="preserve"> Mauro Bill Silva Barbosa, matricula 14638</w:t>
      </w:r>
      <w:r>
        <w:rPr>
          <w:rFonts w:eastAsia="Calibri" w:cstheme="minorHAnsi"/>
          <w:bCs/>
        </w:rPr>
        <w:t>. São funções do fiscal do contrato, não excluindo outras que constem em lei, regulamento ou termo de referência: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Anotar em registro próprio todas as ocorrências relacionadas à execução do contrato, determinando o que for necessário para a regularização das faltas ou dos defeitos observados</w:t>
      </w:r>
      <w:bookmarkStart w:id="12" w:name="art117§2"/>
      <w:bookmarkEnd w:id="12"/>
      <w:r w:rsidRPr="008D0A7E">
        <w:rPr>
          <w:rFonts w:asciiTheme="minorHAnsi" w:hAnsiTheme="minorHAnsi" w:cstheme="minorHAnsi"/>
          <w:color w:val="000000"/>
          <w:sz w:val="22"/>
          <w:szCs w:val="22"/>
        </w:rPr>
        <w:t xml:space="preserve"> (art. 117, §1°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Realizar o recebimento provisório de serviços e compras, conferindo se atendem aos requisitos estabelecidos no contrato ou documento equivalente;</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Encaminhar à Gestora de Contratos solicitação da contratada de quaisquer alterações contratuais, manifestando-se quanto à possibilidade ou não de atendimento ao pedido, de forma fundamentada;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7504CA" w:rsidRPr="00BD6FB0" w:rsidRDefault="007504CA" w:rsidP="00100D32">
      <w:pPr>
        <w:pStyle w:val="PargrafodaLista"/>
        <w:numPr>
          <w:ilvl w:val="1"/>
          <w:numId w:val="34"/>
        </w:numPr>
        <w:tabs>
          <w:tab w:val="left" w:pos="567"/>
        </w:tabs>
        <w:spacing w:after="0" w:line="360" w:lineRule="auto"/>
        <w:ind w:left="0" w:right="11" w:firstLine="0"/>
        <w:jc w:val="both"/>
        <w:rPr>
          <w:rFonts w:cstheme="minorHAnsi"/>
          <w:b/>
        </w:rPr>
      </w:pPr>
      <w:r w:rsidRPr="00BD6FB0">
        <w:rPr>
          <w:rFonts w:cstheme="minorHAnsi"/>
        </w:rPr>
        <w:lastRenderedPageBreak/>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7504CA" w:rsidRPr="00BD6FB0" w:rsidRDefault="007504CA" w:rsidP="007504CA">
      <w:pPr>
        <w:spacing w:after="120" w:line="385" w:lineRule="exact"/>
        <w:ind w:right="11"/>
        <w:rPr>
          <w:rFonts w:cstheme="minorHAnsi"/>
        </w:rPr>
      </w:pPr>
    </w:p>
    <w:p w:rsidR="007504CA" w:rsidRPr="0053475E" w:rsidRDefault="007504CA" w:rsidP="007504CA">
      <w:pPr>
        <w:spacing w:after="0" w:line="36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7504CA" w:rsidRPr="00663725" w:rsidRDefault="007504CA" w:rsidP="00100D32">
      <w:pPr>
        <w:pStyle w:val="Nivel2"/>
        <w:numPr>
          <w:ilvl w:val="1"/>
          <w:numId w:val="10"/>
        </w:numPr>
        <w:tabs>
          <w:tab w:val="left" w:pos="0"/>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7504CA" w:rsidRPr="00FA38A0"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t xml:space="preserve">Comete infração administrativa, nos termos </w:t>
      </w:r>
      <w:r w:rsidRPr="00FA38A0">
        <w:rPr>
          <w:rFonts w:asciiTheme="minorHAnsi" w:hAnsiTheme="minorHAnsi" w:cstheme="minorHAnsi"/>
          <w:color w:val="auto"/>
          <w:sz w:val="22"/>
          <w:szCs w:val="22"/>
        </w:rPr>
        <w:t xml:space="preserve">da </w:t>
      </w:r>
      <w:hyperlink r:id="rId15" w:history="1">
        <w:r w:rsidRPr="00974ED4">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da entrega do objeto da contratação sem motivo justificado;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apresentar</w:t>
      </w:r>
      <w:proofErr w:type="gramEnd"/>
      <w:r w:rsidRPr="007273D1">
        <w:rPr>
          <w:rFonts w:eastAsia="Arial" w:cstheme="minorHAnsi"/>
        </w:rPr>
        <w:t xml:space="preserve"> documentação falsa ou prestar declaração falsa durante 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fraudulento na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comportar</w:t>
      </w:r>
      <w:proofErr w:type="gramEnd"/>
      <w:r w:rsidRPr="007273D1">
        <w:rPr>
          <w:rFonts w:eastAsia="Arial" w:cstheme="minorHAnsi"/>
        </w:rPr>
        <w:t>-se de modo inidôneo ou cometer fraude de qualquer natureza;</w:t>
      </w:r>
    </w:p>
    <w:p w:rsidR="007504CA" w:rsidRPr="007273D1"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lesivo previsto no </w:t>
      </w:r>
      <w:hyperlink r:id="rId16" w:anchor="art5" w:history="1">
        <w:r w:rsidRPr="00974ED4">
          <w:rPr>
            <w:rStyle w:val="Hyperlink"/>
            <w:rFonts w:eastAsia="Arial" w:cstheme="minorHAnsi"/>
            <w:color w:val="auto"/>
            <w:u w:val="none"/>
          </w:rPr>
          <w:t>art. 5º da Lei nº 12.846, de 1º de agosto de 2013</w:t>
        </w:r>
      </w:hyperlink>
      <w:r w:rsidRPr="00974ED4">
        <w:rPr>
          <w:rFonts w:eastAsia="Arial" w:cstheme="minorHAnsi"/>
        </w:rPr>
        <w:t>.</w:t>
      </w:r>
    </w:p>
    <w:p w:rsidR="007504CA" w:rsidRPr="00804124"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Pr>
          <w:rFonts w:asciiTheme="minorHAnsi" w:hAnsiTheme="minorHAnsi" w:cstheme="minorHAnsi"/>
          <w:sz w:val="22"/>
          <w:szCs w:val="22"/>
        </w:rPr>
        <w:t>Serão aplicadas à CONTRATADA</w:t>
      </w:r>
      <w:r w:rsidRPr="00FA38A0">
        <w:rPr>
          <w:rFonts w:asciiTheme="minorHAnsi" w:hAnsiTheme="minorHAnsi" w:cstheme="minorHAnsi"/>
          <w:sz w:val="22"/>
          <w:szCs w:val="22"/>
        </w:rPr>
        <w:t xml:space="preserve"> que incorrer nas infrações acima descritas as seguintes sanções:</w:t>
      </w:r>
    </w:p>
    <w:p w:rsidR="007504CA" w:rsidRDefault="007504CA" w:rsidP="007504CA">
      <w:pPr>
        <w:suppressAutoHyphens/>
        <w:spacing w:after="0" w:line="360" w:lineRule="auto"/>
        <w:ind w:left="567"/>
        <w:contextualSpacing/>
        <w:jc w:val="both"/>
        <w:rPr>
          <w:rFonts w:eastAsia="Arial" w:cstheme="minorHAnsi"/>
        </w:rPr>
      </w:pPr>
      <w:r w:rsidRPr="00FA38A0">
        <w:rPr>
          <w:rFonts w:eastAsia="Arial" w:cstheme="minorHAnsi"/>
          <w:bCs/>
        </w:rPr>
        <w:t>I -</w:t>
      </w:r>
      <w:r w:rsidRPr="00FA38A0">
        <w:rPr>
          <w:rFonts w:eastAsia="Arial" w:cstheme="minorHAnsi"/>
          <w:b/>
          <w:bCs/>
        </w:rPr>
        <w:t xml:space="preserve"> Advertência</w:t>
      </w:r>
      <w:r w:rsidRPr="00FA38A0">
        <w:rPr>
          <w:rFonts w:eastAsia="Arial" w:cstheme="minorHAnsi"/>
        </w:rPr>
        <w:t>, quando o contratado der causa à inexecução parcial do contrato, sempre que não se justificar a imposição de penalidade mais grave</w:t>
      </w:r>
      <w:r w:rsidRPr="007273D1">
        <w:rPr>
          <w:rFonts w:eastAsia="Arial" w:cstheme="minorHAnsi"/>
        </w:rPr>
        <w:t xml:space="preserve"> </w:t>
      </w:r>
      <w:r w:rsidRPr="00974ED4">
        <w:rPr>
          <w:rFonts w:eastAsia="Arial" w:cstheme="minorHAnsi"/>
        </w:rPr>
        <w:t>(</w:t>
      </w:r>
      <w:hyperlink r:id="rId17" w:anchor="art156§2" w:history="1">
        <w:r w:rsidRPr="00974ED4">
          <w:rPr>
            <w:rStyle w:val="Hyperlink"/>
            <w:rFonts w:eastAsia="Arial" w:cstheme="minorHAnsi"/>
            <w:color w:val="auto"/>
            <w:u w:val="none"/>
          </w:rPr>
          <w:t>art. 156, §2º, da Lei nº 14.133, de 2021</w:t>
        </w:r>
      </w:hyperlink>
      <w:r w:rsidRPr="00974ED4">
        <w:rPr>
          <w:rFonts w:eastAsia="Arial" w:cstheme="minorHAnsi"/>
        </w:rPr>
        <w:t>);</w:t>
      </w:r>
    </w:p>
    <w:p w:rsidR="007504CA" w:rsidRDefault="007504CA" w:rsidP="007504CA">
      <w:pPr>
        <w:suppressAutoHyphens/>
        <w:spacing w:after="0" w:line="36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tbl>
      <w:tblPr>
        <w:tblStyle w:val="Tabelacomgrade"/>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100"/>
      </w:tblGrid>
      <w:tr w:rsidR="007504CA" w:rsidTr="00F041F5">
        <w:trPr>
          <w:tblCellSpacing w:w="20" w:type="dxa"/>
        </w:trPr>
        <w:tc>
          <w:tcPr>
            <w:tcW w:w="8425" w:type="dxa"/>
          </w:tcPr>
          <w:p w:rsidR="007504CA" w:rsidRPr="004F0177" w:rsidRDefault="007504CA" w:rsidP="00100D32">
            <w:pPr>
              <w:pStyle w:val="PargrafodaLista"/>
              <w:numPr>
                <w:ilvl w:val="0"/>
                <w:numId w:val="13"/>
              </w:numPr>
              <w:tabs>
                <w:tab w:val="left" w:pos="404"/>
                <w:tab w:val="left" w:pos="1134"/>
              </w:tabs>
              <w:suppressAutoHyphens/>
              <w:spacing w:line="360" w:lineRule="auto"/>
              <w:ind w:left="0" w:firstLine="34"/>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injustificado para</w:t>
            </w:r>
            <w:r w:rsidR="00B668EA">
              <w:rPr>
                <w:rFonts w:eastAsia="Arial" w:cstheme="minorHAnsi"/>
                <w:bCs/>
              </w:rPr>
              <w:t xml:space="preserve"> a</w:t>
            </w:r>
            <w:r w:rsidRPr="004F0177">
              <w:rPr>
                <w:rFonts w:eastAsia="Arial" w:cstheme="minorHAnsi"/>
                <w:bCs/>
              </w:rPr>
              <w:t xml:space="preserve"> entrega ou execução do objeto, </w:t>
            </w:r>
            <w:r w:rsidR="00B668EA">
              <w:rPr>
                <w:rFonts w:eastAsia="Arial" w:cstheme="minorHAnsi"/>
                <w:bCs/>
              </w:rPr>
              <w:t xml:space="preserve">ou ainda, para a realização de qualquer obrigação disposta </w:t>
            </w:r>
            <w:r w:rsidR="00B668EA">
              <w:rPr>
                <w:rFonts w:eastAsia="Arial" w:cstheme="minorHAnsi"/>
                <w:bCs/>
              </w:rPr>
              <w:lastRenderedPageBreak/>
              <w:t xml:space="preserve">neste contrato, </w:t>
            </w:r>
            <w:r w:rsidRPr="004F0177">
              <w:rPr>
                <w:rFonts w:eastAsia="Arial" w:cstheme="minorHAnsi"/>
                <w:bCs/>
              </w:rPr>
              <w:t>calculada sobre o valor total do contrato, até o limite de 30 (trinta) dias;</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Pr>
                <w:rFonts w:cstheme="minorHAnsi"/>
                <w:iCs/>
              </w:rPr>
              <w:t xml:space="preserve">30 (trinta)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7504CA" w:rsidRDefault="007504CA" w:rsidP="007504CA">
            <w:pPr>
              <w:pStyle w:val="PargrafodaLista"/>
              <w:numPr>
                <w:ilvl w:val="0"/>
                <w:numId w:val="2"/>
              </w:numPr>
              <w:tabs>
                <w:tab w:val="left" w:pos="317"/>
                <w:tab w:val="left" w:pos="1134"/>
              </w:tabs>
              <w:suppressAutoHyphens/>
              <w:spacing w:line="360" w:lineRule="auto"/>
              <w:ind w:left="34"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item/lote/global</w:t>
            </w:r>
            <w:r w:rsidRPr="00F17128">
              <w:rPr>
                <w:rFonts w:cstheme="minorHAnsi"/>
                <w:iCs/>
              </w:rPr>
              <w:t xml:space="preserve"> </w:t>
            </w:r>
            <w:r>
              <w:rPr>
                <w:rFonts w:cstheme="minorHAnsi"/>
                <w:iCs/>
              </w:rPr>
              <w:t xml:space="preserve">(conforme forma de julgamento)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7504CA" w:rsidRPr="00EC2D9B" w:rsidRDefault="007504CA" w:rsidP="007504CA">
            <w:pPr>
              <w:pStyle w:val="PargrafodaLista"/>
              <w:numPr>
                <w:ilvl w:val="0"/>
                <w:numId w:val="2"/>
              </w:numPr>
              <w:tabs>
                <w:tab w:val="left" w:pos="317"/>
              </w:tabs>
              <w:suppressAutoHyphens/>
              <w:spacing w:line="360" w:lineRule="auto"/>
              <w:ind w:left="34" w:hanging="34"/>
              <w:jc w:val="both"/>
              <w:rPr>
                <w:rFonts w:cstheme="minorHAnsi"/>
                <w:iCs/>
              </w:rPr>
            </w:pP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 xml:space="preserve">do subitem 16.2. </w:t>
            </w:r>
          </w:p>
        </w:tc>
      </w:tr>
    </w:tbl>
    <w:p w:rsidR="007504CA" w:rsidRDefault="007504CA" w:rsidP="007504CA">
      <w:pPr>
        <w:suppressAutoHyphens/>
        <w:spacing w:after="0" w:line="360" w:lineRule="auto"/>
        <w:ind w:left="425"/>
        <w:contextualSpacing/>
        <w:jc w:val="both"/>
        <w:rPr>
          <w:rFonts w:eastAsia="Arial" w:cstheme="minorHAnsi"/>
          <w:b/>
          <w:bCs/>
        </w:rPr>
      </w:pPr>
    </w:p>
    <w:p w:rsidR="007504CA" w:rsidRPr="00974ED4" w:rsidRDefault="007504CA" w:rsidP="007504CA">
      <w:pPr>
        <w:suppressAutoHyphens/>
        <w:spacing w:after="0" w:line="360" w:lineRule="auto"/>
        <w:ind w:left="567"/>
        <w:contextualSpacing/>
        <w:jc w:val="both"/>
        <w:rPr>
          <w:rFonts w:eastAsia="Arial" w:cstheme="minorHAnsi"/>
        </w:rPr>
      </w:pPr>
      <w:r w:rsidRPr="00FA38A0">
        <w:rPr>
          <w:rFonts w:eastAsia="Arial" w:cstheme="minorHAnsi"/>
        </w:rPr>
        <w:t>II</w:t>
      </w:r>
      <w:r>
        <w:rPr>
          <w:rFonts w:eastAsia="Arial" w:cstheme="minorHAnsi"/>
        </w:rPr>
        <w:t>I</w:t>
      </w:r>
      <w:r w:rsidRPr="00FA38A0">
        <w:rPr>
          <w:rFonts w:eastAsia="Arial" w:cstheme="minorHAnsi"/>
        </w:rPr>
        <w:t xml:space="preserve"> - </w:t>
      </w:r>
      <w:r w:rsidRPr="00FA38A0">
        <w:rPr>
          <w:rFonts w:eastAsia="Arial" w:cstheme="minorHAnsi"/>
          <w:b/>
          <w:bCs/>
        </w:rPr>
        <w:t>Impedimento de licitar e contratar</w:t>
      </w:r>
      <w:r w:rsidRPr="00FA38A0">
        <w:rPr>
          <w:rFonts w:eastAsia="Arial" w:cstheme="minorHAnsi"/>
        </w:rPr>
        <w:t>, quando praticadas as condutas d</w:t>
      </w:r>
      <w:r>
        <w:rPr>
          <w:rFonts w:eastAsia="Arial" w:cstheme="minorHAnsi"/>
        </w:rPr>
        <w:t xml:space="preserve">escritas nas alíneas “b”, “c”, </w:t>
      </w:r>
      <w:r w:rsidRPr="00FA38A0">
        <w:rPr>
          <w:rFonts w:eastAsia="Arial" w:cstheme="minorHAnsi"/>
        </w:rPr>
        <w:t>“d”</w:t>
      </w:r>
      <w:r>
        <w:rPr>
          <w:rFonts w:eastAsia="Arial" w:cstheme="minorHAnsi"/>
        </w:rPr>
        <w:t xml:space="preserve"> e “e”</w:t>
      </w:r>
      <w:r w:rsidRPr="00FA38A0">
        <w:rPr>
          <w:rFonts w:eastAsia="Arial" w:cstheme="minorHAnsi"/>
        </w:rPr>
        <w:t xml:space="preserve"> do subitem acima, sempre que não se justificar a imposição de penalidade mais grave </w:t>
      </w:r>
      <w:r w:rsidRPr="00974ED4">
        <w:rPr>
          <w:rFonts w:eastAsia="Arial" w:cstheme="minorHAnsi"/>
        </w:rPr>
        <w:t>(</w:t>
      </w:r>
      <w:hyperlink r:id="rId18" w:anchor="art156§4" w:history="1">
        <w:r w:rsidRPr="00974ED4">
          <w:rPr>
            <w:rStyle w:val="Hyperlink"/>
            <w:rFonts w:eastAsia="Arial" w:cstheme="minorHAnsi"/>
            <w:color w:val="auto"/>
            <w:u w:val="none"/>
          </w:rPr>
          <w:t>art. 156, § 4º, da Lei nº 14.133, de 2021</w:t>
        </w:r>
      </w:hyperlink>
      <w:r w:rsidRPr="00974ED4">
        <w:rPr>
          <w:rFonts w:eastAsia="Arial" w:cstheme="minorHAnsi"/>
        </w:rPr>
        <w:t>);</w:t>
      </w:r>
    </w:p>
    <w:p w:rsidR="007504CA" w:rsidRPr="00974ED4" w:rsidRDefault="007504CA" w:rsidP="007504CA">
      <w:pPr>
        <w:suppressAutoHyphens/>
        <w:spacing w:after="0" w:line="360" w:lineRule="auto"/>
        <w:ind w:left="567"/>
        <w:contextualSpacing/>
        <w:jc w:val="both"/>
        <w:rPr>
          <w:rFonts w:eastAsia="Arial" w:cstheme="minorHAnsi"/>
        </w:rPr>
      </w:pPr>
      <w:r w:rsidRPr="00974ED4">
        <w:rPr>
          <w:rFonts w:eastAsia="Arial" w:cstheme="minorHAnsi"/>
        </w:rPr>
        <w:t xml:space="preserve">IV - </w:t>
      </w:r>
      <w:r w:rsidRPr="00974ED4">
        <w:rPr>
          <w:rFonts w:eastAsia="Arial" w:cstheme="minorHAnsi"/>
          <w:b/>
          <w:bCs/>
        </w:rPr>
        <w:t>Declaração de inidoneidade para licitar e contratar</w:t>
      </w:r>
      <w:r w:rsidRPr="00974ED4">
        <w:rPr>
          <w:rFonts w:eastAsia="Arial" w:cstheme="minorHAnsi"/>
        </w:rPr>
        <w:t>, quando praticadas as condutas descritas nas alíneas “f”, “g”, “h” e “i” do subitem acima deste Contrato, bem como nas alíneas “b”, “c”, “d” e “e”, que justifiquem a imposição de penalidade mais grave (</w:t>
      </w:r>
      <w:hyperlink r:id="rId19" w:anchor="art156§5" w:history="1">
        <w:r w:rsidRPr="00974ED4">
          <w:rPr>
            <w:rStyle w:val="Hyperlink"/>
            <w:rFonts w:eastAsia="Arial" w:cstheme="minorHAnsi"/>
            <w:color w:val="auto"/>
            <w:u w:val="none"/>
          </w:rPr>
          <w:t>art. 156, §5º, da Lei nº 14.133, de 2021</w:t>
        </w:r>
      </w:hyperlink>
      <w:r w:rsidRPr="00974ED4">
        <w:rPr>
          <w:rFonts w:eastAsia="Arial" w:cstheme="minorHAnsi"/>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7273D1">
        <w:rPr>
          <w:rFonts w:asciiTheme="minorHAnsi" w:hAnsiTheme="minorHAnsi" w:cstheme="minorHAnsi"/>
          <w:color w:val="auto"/>
          <w:sz w:val="22"/>
          <w:szCs w:val="22"/>
        </w:rPr>
        <w:t>A aplicação das sanções previstas neste Contrato não exclui, em hipótese alguma, a obrigação de reparação integral do dano causado a Contratante (</w:t>
      </w:r>
      <w:hyperlink r:id="rId20" w:anchor="art156§9" w:history="1">
        <w:r w:rsidRPr="00974ED4">
          <w:rPr>
            <w:rStyle w:val="Hyperlink"/>
            <w:rFonts w:asciiTheme="minorHAnsi" w:hAnsiTheme="minorHAnsi" w:cstheme="minorHAnsi"/>
            <w:color w:val="auto"/>
            <w:sz w:val="22"/>
            <w:szCs w:val="22"/>
            <w:u w:val="none"/>
          </w:rPr>
          <w:t>art. 156, §9º,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Todas as sanções previstas neste Contrato poderão ser aplicadas cumulativamente com a multa (</w:t>
      </w:r>
      <w:hyperlink r:id="rId21" w:anchor="art156§7" w:history="1">
        <w:r w:rsidRPr="00974ED4">
          <w:rPr>
            <w:rStyle w:val="Hyperlink"/>
            <w:rFonts w:asciiTheme="minorHAnsi" w:hAnsiTheme="minorHAnsi" w:cstheme="minorHAnsi"/>
            <w:color w:val="auto"/>
            <w:sz w:val="22"/>
            <w:szCs w:val="22"/>
            <w:u w:val="none"/>
          </w:rPr>
          <w:t>art. 156, §7º,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22" w:anchor="art157" w:history="1">
        <w:r w:rsidRPr="00974ED4">
          <w:rPr>
            <w:rStyle w:val="Hyperlink"/>
            <w:rFonts w:asciiTheme="minorHAnsi" w:hAnsiTheme="minorHAnsi" w:cstheme="minorHAnsi"/>
            <w:color w:val="auto"/>
            <w:sz w:val="22"/>
            <w:szCs w:val="22"/>
            <w:u w:val="none"/>
          </w:rPr>
          <w:t>art. 157,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74ED4">
          <w:rPr>
            <w:rStyle w:val="Hyperlink"/>
            <w:rFonts w:asciiTheme="minorHAnsi" w:hAnsiTheme="minorHAnsi" w:cstheme="minorHAnsi"/>
            <w:color w:val="auto"/>
            <w:sz w:val="22"/>
            <w:szCs w:val="22"/>
            <w:u w:val="none"/>
          </w:rPr>
          <w:t>art. 156, §8º, da Lei nº 14.133, de 2021</w:t>
        </w:r>
      </w:hyperlink>
      <w:r w:rsidRPr="00974ED4">
        <w:rPr>
          <w:rFonts w:asciiTheme="minorHAnsi" w:hAnsiTheme="minorHAnsi" w:cstheme="minorHAnsi"/>
          <w:color w:val="auto"/>
          <w:sz w:val="22"/>
          <w:szCs w:val="22"/>
        </w:rPr>
        <w:t>);</w:t>
      </w:r>
    </w:p>
    <w:p w:rsidR="007504CA" w:rsidRPr="00382EDA"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sz w:val="22"/>
          <w:szCs w:val="22"/>
        </w:rPr>
      </w:pPr>
      <w:r w:rsidRPr="00382EDA">
        <w:rPr>
          <w:rFonts w:asciiTheme="minorHAnsi" w:hAnsiTheme="minorHAnsi" w:cstheme="minorHAnsi"/>
          <w:sz w:val="22"/>
          <w:szCs w:val="22"/>
        </w:rPr>
        <w:t xml:space="preserve">Previamente ao encaminhamento à cobrança judicial, a multa poderá ser recolhida administrativamente no prazo máximo de </w:t>
      </w:r>
      <w:r w:rsidRPr="0078405E">
        <w:rPr>
          <w:rFonts w:asciiTheme="minorHAnsi" w:hAnsiTheme="minorHAnsi" w:cstheme="minorHAnsi"/>
          <w:iCs/>
          <w:color w:val="auto"/>
          <w:sz w:val="22"/>
          <w:szCs w:val="22"/>
        </w:rPr>
        <w:t>10 (dez)</w:t>
      </w:r>
      <w:r w:rsidRPr="0078405E">
        <w:rPr>
          <w:rFonts w:asciiTheme="minorHAnsi" w:hAnsiTheme="minorHAnsi" w:cstheme="minorHAnsi"/>
          <w:i/>
          <w:iCs/>
          <w:color w:val="auto"/>
          <w:sz w:val="22"/>
          <w:szCs w:val="22"/>
        </w:rPr>
        <w:t xml:space="preserve"> </w:t>
      </w:r>
      <w:r w:rsidRPr="00382EDA">
        <w:rPr>
          <w:rFonts w:asciiTheme="minorHAnsi" w:hAnsiTheme="minorHAnsi" w:cstheme="minorHAnsi"/>
          <w:sz w:val="22"/>
          <w:szCs w:val="22"/>
        </w:rPr>
        <w:t>dias, a contar da data do recebimento da comunicação enviada pela autoridade competente.</w:t>
      </w:r>
    </w:p>
    <w:p w:rsidR="007504CA" w:rsidRPr="007273D1"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sz w:val="22"/>
          <w:szCs w:val="22"/>
        </w:rPr>
      </w:pPr>
      <w:r w:rsidRPr="00382EDA">
        <w:rPr>
          <w:rFonts w:asciiTheme="minorHAnsi" w:hAnsiTheme="minorHAnsi" w:cstheme="minorHAnsi"/>
          <w:sz w:val="22"/>
          <w:szCs w:val="22"/>
        </w:rPr>
        <w:t>A aplicação das sanções realizar-se-á em processo administrativo</w:t>
      </w:r>
      <w:r>
        <w:rPr>
          <w:rFonts w:asciiTheme="minorHAnsi" w:hAnsiTheme="minorHAnsi" w:cstheme="minorHAnsi"/>
          <w:sz w:val="22"/>
          <w:szCs w:val="22"/>
        </w:rPr>
        <w:t>,</w:t>
      </w:r>
      <w:r w:rsidRPr="00382EDA">
        <w:rPr>
          <w:rFonts w:asciiTheme="minorHAnsi" w:hAnsiTheme="minorHAnsi" w:cstheme="minorHAnsi"/>
          <w:sz w:val="22"/>
          <w:szCs w:val="22"/>
        </w:rPr>
        <w:t xml:space="preserve"> que assegure o c</w:t>
      </w:r>
      <w:r>
        <w:rPr>
          <w:rFonts w:asciiTheme="minorHAnsi" w:hAnsiTheme="minorHAnsi" w:cstheme="minorHAnsi"/>
          <w:sz w:val="22"/>
          <w:szCs w:val="22"/>
        </w:rPr>
        <w:t xml:space="preserve">ontraditório e a </w:t>
      </w:r>
      <w:r w:rsidRPr="007273D1">
        <w:rPr>
          <w:rFonts w:asciiTheme="minorHAnsi" w:hAnsiTheme="minorHAnsi" w:cstheme="minorHAnsi"/>
          <w:sz w:val="22"/>
          <w:szCs w:val="22"/>
        </w:rPr>
        <w:t xml:space="preserve">ampla defesa da Contratada, observando-se o procedimento previsto no </w:t>
      </w:r>
      <w:r w:rsidRPr="007273D1">
        <w:rPr>
          <w:rFonts w:asciiTheme="minorHAnsi" w:hAnsiTheme="minorHAnsi" w:cstheme="minorHAnsi"/>
          <w:bCs/>
          <w:i/>
          <w:sz w:val="22"/>
          <w:szCs w:val="22"/>
        </w:rPr>
        <w:t xml:space="preserve">caput </w:t>
      </w:r>
      <w:r w:rsidRPr="007273D1">
        <w:rPr>
          <w:rFonts w:asciiTheme="minorHAnsi" w:hAnsiTheme="minorHAnsi" w:cstheme="minorHAnsi"/>
          <w:sz w:val="22"/>
          <w:szCs w:val="22"/>
        </w:rPr>
        <w:t xml:space="preserve">e parágrafos do </w:t>
      </w:r>
      <w:hyperlink r:id="rId24" w:anchor="art158" w:history="1">
        <w:r w:rsidRPr="00974ED4">
          <w:rPr>
            <w:rStyle w:val="Hyperlink"/>
            <w:rFonts w:asciiTheme="minorHAnsi" w:hAnsiTheme="minorHAnsi" w:cstheme="minorHAnsi"/>
            <w:color w:val="auto"/>
            <w:sz w:val="22"/>
            <w:szCs w:val="22"/>
            <w:u w:val="none"/>
          </w:rPr>
          <w:t>art. 158 da Lei nº 14.133 de 2021</w:t>
        </w:r>
      </w:hyperlink>
      <w:r w:rsidRPr="007273D1">
        <w:rPr>
          <w:rFonts w:asciiTheme="minorHAnsi" w:hAnsiTheme="minorHAnsi" w:cstheme="minorHAnsi"/>
          <w:sz w:val="22"/>
          <w:szCs w:val="22"/>
        </w:rPr>
        <w:t>, para as penalidades de impedimento de licitar e contratar e, de declaração de inidoneidade para licitar ou contratar;</w:t>
      </w:r>
    </w:p>
    <w:p w:rsidR="007504CA" w:rsidRPr="007273D1"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7273D1">
        <w:rPr>
          <w:rFonts w:asciiTheme="minorHAnsi" w:hAnsiTheme="minorHAnsi" w:cstheme="minorHAnsi"/>
          <w:sz w:val="22"/>
          <w:szCs w:val="22"/>
        </w:rPr>
        <w:t xml:space="preserve">Na aplicação das sanções serão considerados </w:t>
      </w:r>
      <w:r w:rsidRPr="007273D1">
        <w:rPr>
          <w:rFonts w:asciiTheme="minorHAnsi" w:hAnsiTheme="minorHAnsi" w:cstheme="minorHAnsi"/>
          <w:color w:val="auto"/>
          <w:sz w:val="22"/>
          <w:szCs w:val="22"/>
        </w:rPr>
        <w:t>(</w:t>
      </w:r>
      <w:hyperlink r:id="rId25" w:anchor="art156§1" w:history="1">
        <w:r w:rsidRPr="00974ED4">
          <w:rPr>
            <w:rStyle w:val="Hyperlink"/>
            <w:rFonts w:asciiTheme="minorHAnsi" w:hAnsiTheme="minorHAnsi" w:cstheme="minorHAnsi"/>
            <w:color w:val="auto"/>
            <w:sz w:val="22"/>
            <w:szCs w:val="22"/>
            <w:u w:val="none"/>
          </w:rPr>
          <w:t>art. 156, §1º, da Lei nº 14.133, de 2021</w:t>
        </w:r>
      </w:hyperlink>
      <w:r w:rsidRPr="007273D1">
        <w:rPr>
          <w:rFonts w:asciiTheme="minorHAnsi" w:hAnsiTheme="minorHAnsi" w:cstheme="minorHAnsi"/>
          <w:sz w:val="22"/>
          <w:szCs w:val="22"/>
        </w:rPr>
        <w:t>):</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natureza e a gravidade da infração cometida;</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peculiaridades do caso concreto;</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circunstâncias agravantes ou atenuantes;</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7504CA" w:rsidRPr="00A73463"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7504CA" w:rsidRDefault="007504CA" w:rsidP="007504CA">
      <w:pPr>
        <w:pStyle w:val="PargrafodaLista"/>
        <w:numPr>
          <w:ilvl w:val="1"/>
          <w:numId w:val="10"/>
        </w:numPr>
        <w:tabs>
          <w:tab w:val="left" w:pos="0"/>
          <w:tab w:val="left" w:pos="567"/>
        </w:tabs>
        <w:spacing w:after="0" w:line="36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6" w:anchor="163" w:history="1">
        <w:r w:rsidRPr="00974ED4">
          <w:rPr>
            <w:rStyle w:val="Hyperlink"/>
            <w:rFonts w:eastAsia="Calibri" w:cstheme="minorHAnsi"/>
            <w:color w:val="auto"/>
            <w:u w:val="none"/>
          </w:rPr>
          <w:t>art. 163 da Lei nº 14.133/21</w:t>
        </w:r>
      </w:hyperlink>
      <w:r w:rsidRPr="00F163A8">
        <w:rPr>
          <w:rFonts w:eastAsia="Calibri" w:cstheme="minorHAnsi"/>
        </w:rPr>
        <w:t>.</w:t>
      </w:r>
    </w:p>
    <w:p w:rsidR="00487368" w:rsidRPr="00487368" w:rsidRDefault="00487368" w:rsidP="00487368">
      <w:pPr>
        <w:pStyle w:val="PargrafodaLista"/>
        <w:tabs>
          <w:tab w:val="left" w:pos="0"/>
          <w:tab w:val="left" w:pos="567"/>
        </w:tabs>
        <w:spacing w:after="0" w:line="360" w:lineRule="auto"/>
        <w:ind w:left="0"/>
        <w:jc w:val="both"/>
        <w:rPr>
          <w:rFonts w:eastAsia="Calibri" w:cstheme="minorHAnsi"/>
        </w:rPr>
      </w:pPr>
    </w:p>
    <w:p w:rsidR="008A5A54" w:rsidRDefault="007504CA" w:rsidP="007504CA">
      <w:pPr>
        <w:spacing w:after="0" w:line="360" w:lineRule="auto"/>
        <w:ind w:right="11"/>
        <w:contextualSpacing/>
        <w:jc w:val="both"/>
        <w:rPr>
          <w:rFonts w:eastAsia="Calibri" w:cstheme="minorHAnsi"/>
          <w:b/>
        </w:rPr>
      </w:pPr>
      <w:r w:rsidRPr="00883ADB">
        <w:rPr>
          <w:rFonts w:eastAsia="Calibri" w:cstheme="minorHAnsi"/>
          <w:b/>
        </w:rPr>
        <w:t xml:space="preserve">CLÁUSULA DÉCIMA SÉTIMA </w:t>
      </w:r>
      <w:r w:rsidR="008A5A54">
        <w:rPr>
          <w:rFonts w:eastAsia="Calibri" w:cstheme="minorHAnsi"/>
          <w:b/>
        </w:rPr>
        <w:t>–</w:t>
      </w:r>
      <w:r w:rsidRPr="00883ADB">
        <w:rPr>
          <w:rFonts w:eastAsia="Calibri" w:cstheme="minorHAnsi"/>
          <w:b/>
        </w:rPr>
        <w:t xml:space="preserve"> </w:t>
      </w:r>
      <w:r w:rsidR="008A5A54">
        <w:rPr>
          <w:rFonts w:eastAsia="Calibri" w:cstheme="minorHAnsi"/>
          <w:b/>
        </w:rPr>
        <w:t xml:space="preserve">DA GARANTIA DA EXECUÇÃO </w:t>
      </w:r>
    </w:p>
    <w:p w:rsid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1A0F02">
        <w:rPr>
          <w:rFonts w:asciiTheme="minorHAnsi" w:hAnsiTheme="minorHAnsi" w:cstheme="minorHAnsi"/>
          <w:iCs/>
          <w:sz w:val="22"/>
          <w:szCs w:val="22"/>
        </w:rPr>
        <w:t xml:space="preserve">Será exigida a garantia da contratação de que tratam os </w:t>
      </w:r>
      <w:proofErr w:type="spellStart"/>
      <w:r w:rsidRPr="001A0F02">
        <w:rPr>
          <w:rFonts w:asciiTheme="minorHAnsi" w:hAnsiTheme="minorHAnsi" w:cstheme="minorHAnsi"/>
          <w:iCs/>
          <w:sz w:val="22"/>
          <w:szCs w:val="22"/>
        </w:rPr>
        <w:t>arts</w:t>
      </w:r>
      <w:proofErr w:type="spellEnd"/>
      <w:r w:rsidRPr="001A0F02">
        <w:rPr>
          <w:rFonts w:asciiTheme="minorHAnsi" w:hAnsiTheme="minorHAnsi" w:cstheme="minorHAnsi"/>
          <w:iCs/>
          <w:sz w:val="22"/>
          <w:szCs w:val="22"/>
        </w:rPr>
        <w:t xml:space="preserve">. 96 e seguintes da Lei nº 14.133, de 2021, no percentual </w:t>
      </w:r>
      <w:r w:rsidR="00487368">
        <w:rPr>
          <w:rFonts w:asciiTheme="minorHAnsi" w:hAnsiTheme="minorHAnsi" w:cstheme="minorHAnsi"/>
          <w:iCs/>
          <w:sz w:val="22"/>
          <w:szCs w:val="22"/>
        </w:rPr>
        <w:t xml:space="preserve">de 2% (dois) </w:t>
      </w:r>
      <w:r w:rsidRPr="00DE721F">
        <w:rPr>
          <w:rFonts w:asciiTheme="minorHAnsi" w:hAnsiTheme="minorHAnsi" w:cstheme="minorHAnsi"/>
          <w:iCs/>
          <w:color w:val="000000" w:themeColor="text1"/>
          <w:sz w:val="22"/>
          <w:szCs w:val="22"/>
        </w:rPr>
        <w:t>do valor inicial do contrato</w:t>
      </w:r>
      <w:r>
        <w:rPr>
          <w:rFonts w:asciiTheme="minorHAnsi" w:hAnsiTheme="minorHAnsi" w:cstheme="minorHAnsi"/>
          <w:iCs/>
          <w:sz w:val="22"/>
          <w:szCs w:val="22"/>
        </w:rPr>
        <w:t xml:space="preserve">; </w:t>
      </w:r>
    </w:p>
    <w:p w:rsidR="005C074A"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8A5A54">
        <w:rPr>
          <w:rFonts w:asciiTheme="minorHAnsi" w:hAnsiTheme="minorHAnsi" w:cstheme="minorHAnsi"/>
          <w:iCs/>
          <w:color w:val="000000" w:themeColor="text1"/>
          <w:sz w:val="22"/>
          <w:szCs w:val="22"/>
        </w:rPr>
        <w:t xml:space="preserve">Caberá ao </w:t>
      </w:r>
      <w:r>
        <w:rPr>
          <w:rFonts w:asciiTheme="minorHAnsi" w:hAnsiTheme="minorHAnsi" w:cstheme="minorHAnsi"/>
          <w:iCs/>
          <w:color w:val="000000" w:themeColor="text1"/>
          <w:sz w:val="22"/>
          <w:szCs w:val="22"/>
        </w:rPr>
        <w:t>contratado</w:t>
      </w:r>
      <w:r w:rsidRPr="008A5A54">
        <w:rPr>
          <w:rFonts w:asciiTheme="minorHAnsi" w:hAnsiTheme="minorHAnsi" w:cstheme="minorHAnsi"/>
          <w:iCs/>
          <w:color w:val="000000" w:themeColor="text1"/>
          <w:sz w:val="22"/>
          <w:szCs w:val="22"/>
        </w:rPr>
        <w:t xml:space="preserve"> optar por uma das garantias previstas no art.96, §1° da Lei n. 14.133/2021;</w:t>
      </w:r>
    </w:p>
    <w:p w:rsidR="005C074A" w:rsidRPr="005C074A" w:rsidRDefault="005C074A"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5C074A">
        <w:rPr>
          <w:rFonts w:asciiTheme="minorHAnsi" w:hAnsiTheme="minorHAnsi" w:cstheme="minorHAns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5C074A" w:rsidRPr="005C074A" w:rsidRDefault="005C074A" w:rsidP="00100D32">
      <w:pPr>
        <w:pStyle w:val="Nivel3"/>
        <w:numPr>
          <w:ilvl w:val="1"/>
          <w:numId w:val="16"/>
        </w:numPr>
        <w:tabs>
          <w:tab w:val="left" w:pos="567"/>
        </w:tabs>
        <w:spacing w:before="0" w:after="0" w:line="360" w:lineRule="auto"/>
        <w:ind w:left="0" w:firstLine="0"/>
        <w:rPr>
          <w:rStyle w:val="Hyperlink"/>
          <w:rFonts w:asciiTheme="minorHAnsi" w:hAnsiTheme="minorHAnsi" w:cstheme="minorHAnsi"/>
          <w:iCs/>
          <w:color w:val="000000"/>
          <w:sz w:val="22"/>
          <w:szCs w:val="22"/>
          <w:u w:val="none"/>
        </w:rPr>
      </w:pPr>
      <w:r w:rsidRPr="005C074A">
        <w:rPr>
          <w:rFonts w:asciiTheme="minorHAnsi" w:hAnsiTheme="minorHAnsi" w:cstheme="minorHAnsi"/>
          <w:sz w:val="22"/>
          <w:szCs w:val="22"/>
        </w:rPr>
        <w:lastRenderedPageBreak/>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7" w:anchor="art827" w:history="1">
        <w:r w:rsidRPr="00DE7A96">
          <w:rPr>
            <w:rStyle w:val="Hyperlink"/>
            <w:rFonts w:asciiTheme="minorHAnsi" w:hAnsiTheme="minorHAnsi" w:cstheme="minorHAnsi"/>
            <w:color w:val="auto"/>
            <w:sz w:val="22"/>
            <w:szCs w:val="22"/>
            <w:u w:val="none"/>
          </w:rPr>
          <w:t xml:space="preserve">artigo 827 do Código </w:t>
        </w:r>
        <w:proofErr w:type="gramStart"/>
        <w:r w:rsidRPr="00DE7A96">
          <w:rPr>
            <w:rStyle w:val="Hyperlink"/>
            <w:rFonts w:asciiTheme="minorHAnsi" w:hAnsiTheme="minorHAnsi" w:cstheme="minorHAnsi"/>
            <w:color w:val="auto"/>
            <w:sz w:val="22"/>
            <w:szCs w:val="22"/>
            <w:u w:val="none"/>
          </w:rPr>
          <w:t>Civil.</w:t>
        </w:r>
        <w:proofErr w:type="gramEnd"/>
      </w:hyperlink>
    </w:p>
    <w:p w:rsidR="0040233A" w:rsidRDefault="005C074A"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5C074A">
        <w:rPr>
          <w:rFonts w:eastAsia="Times New Roman" w:cstheme="minorHAnsi"/>
        </w:rPr>
        <w:t xml:space="preserve">Se optar por caução em dinheiro, deverá ser feito depósito </w:t>
      </w:r>
      <w:r w:rsidRPr="005C074A">
        <w:rPr>
          <w:rFonts w:eastAsia="Calibri" w:cstheme="minorHAnsi"/>
          <w:bCs/>
        </w:rPr>
        <w:t xml:space="preserve">na Conta Corrente da Prefeitura: 4568-3 Banco: 001 Agência 0656-4, e apresentação de comprovante de depósito no Departamento de Compras. </w:t>
      </w:r>
    </w:p>
    <w:p w:rsidR="00B31B78" w:rsidRPr="0040233A" w:rsidRDefault="00B31B78"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40233A">
        <w:rPr>
          <w:rFonts w:eastAsia="Times New Roman" w:cstheme="minorHAnsi"/>
          <w:color w:val="000000"/>
          <w:lang w:eastAsia="pt-BR"/>
        </w:rPr>
        <w:t xml:space="preserve">O seguro-garantia tem por objetivo garantir o fiel cumprimento das obrigações assumidas pelo contratado </w:t>
      </w:r>
      <w:proofErr w:type="gramStart"/>
      <w:r w:rsidRPr="0040233A">
        <w:rPr>
          <w:rFonts w:eastAsia="Times New Roman" w:cstheme="minorHAnsi"/>
          <w:color w:val="000000"/>
          <w:lang w:eastAsia="pt-BR"/>
        </w:rPr>
        <w:t>perante à</w:t>
      </w:r>
      <w:proofErr w:type="gramEnd"/>
      <w:r w:rsidRPr="0040233A">
        <w:rPr>
          <w:rFonts w:eastAsia="Times New Roman" w:cstheme="minorHAnsi"/>
          <w:color w:val="000000"/>
          <w:lang w:eastAsia="pt-BR"/>
        </w:rPr>
        <w:t xml:space="preserve"> Administração, inclusive as multas, os prejuízos e as indenizações decorrentes de inadimplemento, observadas as seguintes regras nas contratações regidas por esta Lei:</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3" w:name="art97i"/>
      <w:bookmarkEnd w:id="13"/>
      <w:r w:rsidRPr="00B31B78">
        <w:rPr>
          <w:rFonts w:eastAsia="Times New Roman" w:cstheme="minorHAnsi"/>
          <w:color w:val="000000"/>
          <w:lang w:eastAsia="pt-BR"/>
        </w:rPr>
        <w:t>I - o prazo de vigência da apólice será igual ou superior ao prazo estabelecido no contrato principal e deverá acompanhar as modificações referentes à vigência deste mediante a emissão do respectivo endosso pela seguradora;</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4" w:name="art97ii"/>
      <w:bookmarkEnd w:id="14"/>
      <w:r w:rsidRPr="00B31B78">
        <w:rPr>
          <w:rFonts w:eastAsia="Times New Roman" w:cstheme="minorHAnsi"/>
          <w:color w:val="000000"/>
          <w:lang w:eastAsia="pt-BR"/>
        </w:rPr>
        <w:t xml:space="preserve">II - o seguro-garantia continuará em vigor mesmo se o contratado não </w:t>
      </w:r>
      <w:proofErr w:type="gramStart"/>
      <w:r w:rsidRPr="00B31B78">
        <w:rPr>
          <w:rFonts w:eastAsia="Times New Roman" w:cstheme="minorHAnsi"/>
          <w:color w:val="000000"/>
          <w:lang w:eastAsia="pt-BR"/>
        </w:rPr>
        <w:t>tiver pago</w:t>
      </w:r>
      <w:proofErr w:type="gramEnd"/>
      <w:r w:rsidRPr="00B31B78">
        <w:rPr>
          <w:rFonts w:eastAsia="Times New Roman" w:cstheme="minorHAnsi"/>
          <w:color w:val="000000"/>
          <w:lang w:eastAsia="pt-BR"/>
        </w:rPr>
        <w:t xml:space="preserve"> o prêmio nas datas convencionadas.</w:t>
      </w:r>
    </w:p>
    <w:p w:rsidR="008A5A54"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bookmarkStart w:id="15" w:name="_Ref118297051"/>
      <w:bookmarkStart w:id="16" w:name="_Ref122963836"/>
      <w:r w:rsidRPr="005C074A">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Start w:id="17" w:name="_Ref118297166"/>
      <w:bookmarkEnd w:id="15"/>
      <w:bookmarkEnd w:id="16"/>
    </w:p>
    <w:p w:rsidR="008A5A54" w:rsidRP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8A5A54">
        <w:rPr>
          <w:rFonts w:asciiTheme="minorHAnsi" w:hAnsiTheme="minorHAnsi" w:cstheme="minorHAnsi"/>
          <w:color w:val="000000" w:themeColor="text1"/>
          <w:sz w:val="22"/>
          <w:szCs w:val="22"/>
        </w:rPr>
        <w:t xml:space="preserve">A garantia </w:t>
      </w:r>
      <w:proofErr w:type="gramStart"/>
      <w:r w:rsidRPr="008A5A54">
        <w:rPr>
          <w:rFonts w:asciiTheme="minorHAnsi" w:hAnsiTheme="minorHAnsi" w:cstheme="minorHAnsi"/>
          <w:color w:val="000000" w:themeColor="text1"/>
          <w:sz w:val="22"/>
          <w:szCs w:val="22"/>
        </w:rPr>
        <w:t>assegurará,</w:t>
      </w:r>
      <w:proofErr w:type="gramEnd"/>
      <w:r w:rsidRPr="008A5A54">
        <w:rPr>
          <w:rFonts w:asciiTheme="minorHAnsi" w:hAnsiTheme="minorHAnsi" w:cstheme="minorHAnsi"/>
          <w:color w:val="000000" w:themeColor="text1"/>
          <w:sz w:val="22"/>
          <w:szCs w:val="22"/>
        </w:rPr>
        <w:t xml:space="preserve"> qualquer que seja a modalidade escolhida, o pagamento de:</w:t>
      </w:r>
      <w:bookmarkEnd w:id="17"/>
      <w:r w:rsidRPr="008A5A54">
        <w:rPr>
          <w:rFonts w:asciiTheme="minorHAnsi" w:hAnsiTheme="minorHAnsi" w:cstheme="minorHAnsi"/>
          <w:color w:val="000000" w:themeColor="text1"/>
          <w:sz w:val="22"/>
          <w:szCs w:val="22"/>
        </w:rPr>
        <w:t xml:space="preserv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prejuízos</w:t>
      </w:r>
      <w:proofErr w:type="gramEnd"/>
      <w:r w:rsidRPr="008A5A54">
        <w:rPr>
          <w:rFonts w:asciiTheme="minorHAnsi" w:hAnsiTheme="minorHAnsi" w:cstheme="minorHAnsi"/>
          <w:color w:val="000000" w:themeColor="text1"/>
          <w:sz w:val="22"/>
          <w:szCs w:val="22"/>
        </w:rPr>
        <w:t xml:space="preserve"> advindos do não cumprimento do objeto do contrato e do não adimplemento das demais obrigações nele previstas;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multas</w:t>
      </w:r>
      <w:proofErr w:type="gramEnd"/>
      <w:r w:rsidRPr="008A5A54">
        <w:rPr>
          <w:rFonts w:asciiTheme="minorHAnsi" w:hAnsiTheme="minorHAnsi" w:cstheme="minorHAnsi"/>
          <w:color w:val="000000" w:themeColor="text1"/>
          <w:sz w:val="22"/>
          <w:szCs w:val="22"/>
        </w:rPr>
        <w:t xml:space="preserve"> moratórias e punitivas aplicadas pela Administração à contratada; 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obrigações</w:t>
      </w:r>
      <w:proofErr w:type="gramEnd"/>
      <w:r w:rsidRPr="008A5A54">
        <w:rPr>
          <w:rFonts w:asciiTheme="minorHAnsi" w:hAnsiTheme="minorHAnsi" w:cstheme="minorHAnsi"/>
          <w:color w:val="000000" w:themeColor="text1"/>
          <w:sz w:val="22"/>
          <w:szCs w:val="22"/>
        </w:rPr>
        <w:t xml:space="preserve"> trabalhistas e previdenciárias de qualquer natureza e para com o FGTS, não adimplidas pelo contratado, quando couber.</w:t>
      </w:r>
    </w:p>
    <w:p w:rsidR="008A5A54" w:rsidRPr="0068718A"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000000" w:themeColor="text1"/>
          <w:sz w:val="22"/>
          <w:szCs w:val="22"/>
        </w:rPr>
      </w:pPr>
      <w:r w:rsidRPr="0068718A">
        <w:rPr>
          <w:rFonts w:asciiTheme="minorHAnsi" w:hAnsiTheme="minorHAnsi" w:cstheme="minorHAnsi"/>
          <w:i w:val="0"/>
          <w:color w:val="000000" w:themeColor="text1"/>
          <w:sz w:val="22"/>
          <w:szCs w:val="22"/>
        </w:rPr>
        <w:t>A modalidade seguro-garantia somente será aceita se contemplar todos os eventos indicados no item</w:t>
      </w:r>
      <w:r>
        <w:rPr>
          <w:rFonts w:asciiTheme="minorHAnsi" w:hAnsiTheme="minorHAnsi" w:cstheme="minorHAnsi"/>
          <w:i w:val="0"/>
          <w:color w:val="000000" w:themeColor="text1"/>
          <w:sz w:val="22"/>
          <w:szCs w:val="22"/>
        </w:rPr>
        <w:t xml:space="preserve"> anterior,</w:t>
      </w:r>
      <w:r w:rsidRPr="0068718A">
        <w:rPr>
          <w:rFonts w:asciiTheme="minorHAnsi" w:hAnsiTheme="minorHAnsi" w:cstheme="minorHAnsi"/>
          <w:i w:val="0"/>
          <w:color w:val="000000" w:themeColor="text1"/>
          <w:sz w:val="22"/>
          <w:szCs w:val="22"/>
        </w:rPr>
        <w:t xml:space="preserve"> observada a legislação que rege a matéria. </w:t>
      </w:r>
    </w:p>
    <w:p w:rsidR="00DE7A9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7646BB">
        <w:rPr>
          <w:rFonts w:asciiTheme="minorHAnsi" w:hAnsiTheme="minorHAnsi" w:cstheme="minorHAnsi"/>
          <w:i w:val="0"/>
          <w:color w:val="auto"/>
          <w:sz w:val="22"/>
          <w:szCs w:val="22"/>
        </w:rPr>
        <w:t>No caso de alteração do valor do contrato, ou prorrogação de sua vigência, a garantia deverá ser ajustada ou renovada, seguindo os mesmos parâmetros utilizados quando da contratação.</w:t>
      </w:r>
    </w:p>
    <w:p w:rsidR="00DE7A96" w:rsidRPr="00DE7A96" w:rsidRDefault="00DE7A9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O Contratante executará a garantia na forma prevista na legislação que rege a matéria.</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lastRenderedPageBreak/>
        <w:t>O emitente da garantia ofertada pelo contratado deverá ser notificado pelo contratante quanto ao início de processo administrativo para apuração de descumprimento de cláusulas contratuais (</w:t>
      </w:r>
      <w:hyperlink r:id="rId28" w:anchor="art137§4" w:history="1">
        <w:r w:rsidRPr="00DE7A96">
          <w:rPr>
            <w:rStyle w:val="Hyperlink"/>
            <w:rFonts w:asciiTheme="minorHAnsi" w:hAnsiTheme="minorHAnsi" w:cstheme="minorHAnsi"/>
            <w:i w:val="0"/>
            <w:color w:val="auto"/>
            <w:sz w:val="22"/>
            <w:szCs w:val="22"/>
            <w:u w:val="none"/>
          </w:rPr>
          <w:t>art. 137, § 4º, da Lei n.º 14.133, de 2021</w:t>
        </w:r>
      </w:hyperlink>
      <w:r w:rsidRPr="00DE7A96">
        <w:rPr>
          <w:rFonts w:asciiTheme="minorHAnsi" w:hAnsiTheme="minorHAnsi" w:cstheme="minorHAnsi"/>
          <w:i w:val="0"/>
          <w:color w:val="auto"/>
          <w:sz w:val="22"/>
          <w:szCs w:val="22"/>
        </w:rPr>
        <w:t>).</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9" w:anchor="art20" w:history="1">
        <w:r w:rsidRPr="00DE7A96">
          <w:rPr>
            <w:rStyle w:val="Hyperlink"/>
            <w:rFonts w:asciiTheme="minorHAnsi" w:hAnsiTheme="minorHAnsi" w:cstheme="minorHAnsi"/>
            <w:i w:val="0"/>
            <w:color w:val="auto"/>
            <w:sz w:val="22"/>
            <w:szCs w:val="22"/>
            <w:u w:val="none"/>
          </w:rPr>
          <w:t>art. 20 da Circular Susep n° 662, de 11 de abril de 2022</w:t>
        </w:r>
      </w:hyperlink>
      <w:r w:rsidRPr="00DE7A96">
        <w:rPr>
          <w:rFonts w:asciiTheme="minorHAnsi" w:hAnsiTheme="minorHAnsi" w:cstheme="minorHAnsi"/>
          <w:i w:val="0"/>
          <w:color w:val="auto"/>
          <w:sz w:val="22"/>
          <w:szCs w:val="22"/>
        </w:rPr>
        <w:t>.</w:t>
      </w:r>
    </w:p>
    <w:p w:rsidR="004457C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garantia prestada pela Contratada</w:t>
      </w:r>
      <w:r w:rsidRPr="001F43D0">
        <w:rPr>
          <w:rFonts w:asciiTheme="minorHAnsi" w:hAnsiTheme="minorHAnsi" w:cstheme="minorHAnsi"/>
          <w:i w:val="0"/>
          <w:color w:val="auto"/>
          <w:sz w:val="22"/>
          <w:szCs w:val="22"/>
        </w:rPr>
        <w:t xml:space="preserve"> será liberada ou restituída após a </w:t>
      </w:r>
      <w:r w:rsidR="004D11D8">
        <w:rPr>
          <w:rFonts w:asciiTheme="minorHAnsi" w:hAnsiTheme="minorHAnsi" w:cstheme="minorHAnsi"/>
          <w:i w:val="0"/>
          <w:color w:val="auto"/>
          <w:sz w:val="22"/>
          <w:szCs w:val="22"/>
        </w:rPr>
        <w:t xml:space="preserve">fiel execução do contrato ou após a sua extinção por culpa exclusiva da Administração e, quando em dinheiro, atualizada monetariamente. </w:t>
      </w:r>
    </w:p>
    <w:p w:rsidR="004D11D8" w:rsidRPr="004D11D8" w:rsidRDefault="004D11D8" w:rsidP="00100D32">
      <w:pPr>
        <w:pStyle w:val="Nvel2-Red"/>
        <w:numPr>
          <w:ilvl w:val="2"/>
          <w:numId w:val="22"/>
        </w:numPr>
        <w:tabs>
          <w:tab w:val="left" w:pos="1276"/>
          <w:tab w:val="left" w:pos="1418"/>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fiel execução do contrato é atestada por meio do recebimento definitivo.</w:t>
      </w:r>
      <w:r w:rsidRPr="004D11D8">
        <w:rPr>
          <w:rFonts w:asciiTheme="minorHAnsi" w:hAnsiTheme="minorHAnsi" w:cstheme="minorHAnsi"/>
          <w:i w:val="0"/>
          <w:color w:val="auto"/>
          <w:sz w:val="22"/>
          <w:szCs w:val="22"/>
        </w:rPr>
        <w:t xml:space="preserve"> </w:t>
      </w:r>
    </w:p>
    <w:p w:rsidR="004457C6" w:rsidRP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O contratado autoriza o contratante a reter, a qualquer tempo, a garantia, na forma prevista no Edital e neste Contrato.</w:t>
      </w:r>
    </w:p>
    <w:p w:rsid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A garantia de execução é independente de eventual garantia do produto ou serviço prevista especificamente no Termo de Referência.</w:t>
      </w:r>
    </w:p>
    <w:p w:rsidR="00504698" w:rsidRPr="00504698" w:rsidRDefault="00504698" w:rsidP="00504698">
      <w:pPr>
        <w:pStyle w:val="Nvel2-Red"/>
        <w:numPr>
          <w:ilvl w:val="1"/>
          <w:numId w:val="16"/>
        </w:numPr>
        <w:tabs>
          <w:tab w:val="left" w:pos="567"/>
        </w:tabs>
        <w:spacing w:before="0" w:after="0" w:line="360" w:lineRule="auto"/>
        <w:ind w:left="0" w:firstLine="0"/>
        <w:rPr>
          <w:rFonts w:asciiTheme="minorHAnsi" w:hAnsiTheme="minorHAnsi" w:cstheme="minorHAnsi"/>
          <w:b/>
          <w:i w:val="0"/>
          <w:color w:val="auto"/>
          <w:sz w:val="22"/>
          <w:szCs w:val="22"/>
        </w:rPr>
      </w:pPr>
      <w:r w:rsidRPr="00504698">
        <w:rPr>
          <w:rFonts w:asciiTheme="minorHAnsi" w:hAnsiTheme="minorHAnsi" w:cstheme="minorHAnsi"/>
          <w:b/>
          <w:i w:val="0"/>
          <w:color w:val="auto"/>
          <w:sz w:val="22"/>
          <w:szCs w:val="22"/>
        </w:rPr>
        <w:t>Da garantia adicional:</w:t>
      </w:r>
    </w:p>
    <w:p w:rsidR="00504698" w:rsidRDefault="00504698" w:rsidP="00504698">
      <w:pPr>
        <w:pStyle w:val="Nvel2-Red"/>
        <w:numPr>
          <w:ilvl w:val="2"/>
          <w:numId w:val="35"/>
        </w:numPr>
        <w:tabs>
          <w:tab w:val="left" w:pos="1134"/>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S</w:t>
      </w:r>
      <w:r w:rsidRPr="00504698">
        <w:rPr>
          <w:rFonts w:asciiTheme="minorHAnsi" w:hAnsiTheme="minorHAnsi" w:cstheme="minorHAnsi"/>
          <w:i w:val="0"/>
          <w:color w:val="auto"/>
          <w:sz w:val="22"/>
          <w:szCs w:val="22"/>
        </w:rPr>
        <w:t>erá exigida garantia adicional do licitante vencedor cuja proposta for inferior a 85% (oitenta e cinco por cento) do valor orçado pela Administração, equivalente à diferença entre este último e o valor da proposta, sem prejuízo das demais garantias</w:t>
      </w:r>
      <w:r>
        <w:rPr>
          <w:rFonts w:asciiTheme="minorHAnsi" w:hAnsiTheme="minorHAnsi" w:cstheme="minorHAnsi"/>
          <w:i w:val="0"/>
          <w:color w:val="auto"/>
          <w:sz w:val="22"/>
          <w:szCs w:val="22"/>
        </w:rPr>
        <w:t xml:space="preserve"> previstas neste contrato, conforme §5° do art. 59 da Lei n. 14.133/21. </w:t>
      </w:r>
    </w:p>
    <w:p w:rsidR="005C074A" w:rsidRPr="005C074A" w:rsidRDefault="005C074A" w:rsidP="00100D32">
      <w:pPr>
        <w:pStyle w:val="Nivel3"/>
        <w:numPr>
          <w:ilvl w:val="1"/>
          <w:numId w:val="16"/>
        </w:numPr>
        <w:tabs>
          <w:tab w:val="left" w:pos="567"/>
        </w:tabs>
        <w:spacing w:before="0" w:after="0" w:line="360" w:lineRule="auto"/>
        <w:rPr>
          <w:rFonts w:asciiTheme="minorHAnsi" w:eastAsiaTheme="minorHAnsi" w:hAnsiTheme="minorHAnsi" w:cstheme="minorHAnsi"/>
          <w:b/>
          <w:iCs/>
          <w:color w:val="auto"/>
          <w:sz w:val="22"/>
          <w:szCs w:val="22"/>
          <w:lang w:eastAsia="en-US"/>
        </w:rPr>
      </w:pPr>
      <w:r w:rsidRPr="005C074A">
        <w:rPr>
          <w:rFonts w:asciiTheme="minorHAnsi" w:eastAsiaTheme="minorHAnsi" w:hAnsiTheme="minorHAnsi" w:cstheme="minorHAnsi"/>
          <w:b/>
          <w:iCs/>
          <w:color w:val="auto"/>
          <w:sz w:val="22"/>
          <w:szCs w:val="22"/>
          <w:lang w:eastAsia="en-US"/>
        </w:rPr>
        <w:t>Dos prazos para apresentação da garantia</w:t>
      </w:r>
      <w:r>
        <w:rPr>
          <w:rFonts w:asciiTheme="minorHAnsi" w:eastAsiaTheme="minorHAnsi" w:hAnsiTheme="minorHAnsi" w:cstheme="minorHAnsi"/>
          <w:b/>
          <w:iCs/>
          <w:color w:val="auto"/>
          <w:sz w:val="22"/>
          <w:szCs w:val="22"/>
          <w:lang w:eastAsia="en-US"/>
        </w:rPr>
        <w:t>:</w:t>
      </w:r>
    </w:p>
    <w:p w:rsidR="0040233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8A5A54">
        <w:rPr>
          <w:rFonts w:asciiTheme="minorHAnsi" w:hAnsiTheme="minorHAnsi" w:cstheme="minorHAnsi"/>
          <w:iCs/>
          <w:sz w:val="22"/>
          <w:szCs w:val="22"/>
        </w:rPr>
        <w:t xml:space="preserve">Em caso </w:t>
      </w:r>
      <w:r w:rsidR="00C709FB">
        <w:rPr>
          <w:rFonts w:asciiTheme="minorHAnsi" w:hAnsiTheme="minorHAnsi" w:cstheme="minorHAnsi"/>
          <w:iCs/>
          <w:sz w:val="22"/>
          <w:szCs w:val="22"/>
        </w:rPr>
        <w:t xml:space="preserve">de </w:t>
      </w:r>
      <w:r w:rsidRPr="008A5A54">
        <w:rPr>
          <w:rFonts w:asciiTheme="minorHAnsi" w:hAnsiTheme="minorHAnsi" w:cstheme="minorHAnsi"/>
          <w:iCs/>
          <w:sz w:val="22"/>
          <w:szCs w:val="22"/>
        </w:rPr>
        <w:t>opção pelo seguro-garantia, a parte adjudicatária deverá apresentá-la, no máximo, até a data de assinatura do contrato (caso em que se</w:t>
      </w:r>
      <w:r>
        <w:rPr>
          <w:rFonts w:asciiTheme="minorHAnsi" w:hAnsiTheme="minorHAnsi" w:cstheme="minorHAnsi"/>
          <w:iCs/>
          <w:sz w:val="22"/>
          <w:szCs w:val="22"/>
        </w:rPr>
        <w:t>rá observado o §3° do art. 96).</w:t>
      </w:r>
    </w:p>
    <w:p w:rsidR="005C074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40233A">
        <w:rPr>
          <w:rFonts w:asciiTheme="minorHAnsi" w:hAnsiTheme="minorHAnsi" w:cstheme="minorHAnsi"/>
          <w:iCs/>
          <w:sz w:val="22"/>
          <w:szCs w:val="22"/>
        </w:rPr>
        <w:t xml:space="preserve">A garantia, nas modalidades caução e fiança bancária, </w:t>
      </w:r>
      <w:proofErr w:type="gramStart"/>
      <w:r w:rsidRPr="0040233A">
        <w:rPr>
          <w:rFonts w:asciiTheme="minorHAnsi" w:hAnsiTheme="minorHAnsi" w:cstheme="minorHAnsi"/>
          <w:iCs/>
          <w:sz w:val="22"/>
          <w:szCs w:val="22"/>
        </w:rPr>
        <w:t>deverá ser prestada</w:t>
      </w:r>
      <w:proofErr w:type="gramEnd"/>
      <w:r w:rsidRPr="0040233A">
        <w:rPr>
          <w:rFonts w:asciiTheme="minorHAnsi" w:hAnsiTheme="minorHAnsi" w:cstheme="minorHAnsi"/>
          <w:iCs/>
          <w:sz w:val="22"/>
          <w:szCs w:val="22"/>
        </w:rPr>
        <w:t xml:space="preserve"> em </w:t>
      </w:r>
      <w:r w:rsidRPr="0040233A">
        <w:rPr>
          <w:rFonts w:asciiTheme="minorHAnsi" w:hAnsiTheme="minorHAnsi" w:cstheme="minorHAnsi"/>
          <w:i/>
          <w:iCs/>
          <w:sz w:val="22"/>
          <w:szCs w:val="22"/>
          <w:u w:val="single"/>
        </w:rPr>
        <w:t>até 10 dias úteis após a assinatura do contrato</w:t>
      </w:r>
      <w:r w:rsidRPr="0040233A">
        <w:rPr>
          <w:rFonts w:asciiTheme="minorHAnsi" w:hAnsiTheme="minorHAnsi" w:cstheme="minorHAnsi"/>
          <w:iCs/>
          <w:sz w:val="22"/>
          <w:szCs w:val="22"/>
        </w:rPr>
        <w:t>.</w:t>
      </w:r>
    </w:p>
    <w:p w:rsidR="00504698" w:rsidRPr="0040233A" w:rsidRDefault="00504698"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Pr>
          <w:rFonts w:asciiTheme="minorHAnsi" w:hAnsiTheme="minorHAnsi" w:cstheme="minorHAnsi"/>
          <w:iCs/>
          <w:sz w:val="22"/>
          <w:szCs w:val="22"/>
        </w:rPr>
        <w:t xml:space="preserve">Os prazos acima se aplicam, também, à garantia adicional. </w:t>
      </w:r>
    </w:p>
    <w:p w:rsidR="008A5A54" w:rsidRDefault="008A5A54" w:rsidP="007504CA">
      <w:pPr>
        <w:spacing w:after="0" w:line="360" w:lineRule="auto"/>
        <w:ind w:right="11"/>
        <w:contextualSpacing/>
        <w:jc w:val="both"/>
        <w:rPr>
          <w:rFonts w:eastAsia="Calibri" w:cstheme="minorHAnsi"/>
          <w:b/>
        </w:rPr>
      </w:pPr>
    </w:p>
    <w:p w:rsidR="007504CA" w:rsidRPr="00883ADB" w:rsidRDefault="008A5A54" w:rsidP="007504CA">
      <w:pPr>
        <w:spacing w:after="0" w:line="360" w:lineRule="auto"/>
        <w:ind w:right="11"/>
        <w:contextualSpacing/>
        <w:jc w:val="both"/>
        <w:rPr>
          <w:rFonts w:cstheme="minorHAnsi"/>
          <w:b/>
        </w:rPr>
      </w:pPr>
      <w:r>
        <w:rPr>
          <w:rFonts w:eastAsia="Calibri" w:cstheme="minorHAnsi"/>
          <w:b/>
        </w:rPr>
        <w:t xml:space="preserve">CLÁUSULA DÉCIMA OITAVA - </w:t>
      </w:r>
      <w:r w:rsidR="007504CA" w:rsidRPr="00883ADB">
        <w:rPr>
          <w:rFonts w:eastAsia="Calibri" w:cstheme="minorHAnsi"/>
          <w:b/>
        </w:rPr>
        <w:t>DA EXTINÇÃO DO CONTRATO</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7504CA" w:rsidRDefault="007504CA" w:rsidP="00911B26">
      <w:pPr>
        <w:pStyle w:val="PargrafodaLista"/>
        <w:numPr>
          <w:ilvl w:val="2"/>
          <w:numId w:val="17"/>
        </w:numPr>
        <w:tabs>
          <w:tab w:val="left" w:pos="567"/>
          <w:tab w:val="left" w:pos="1134"/>
        </w:tabs>
        <w:spacing w:after="0" w:line="360" w:lineRule="auto"/>
        <w:ind w:left="426" w:right="28" w:firstLine="0"/>
        <w:contextualSpacing w:val="0"/>
        <w:jc w:val="both"/>
        <w:rPr>
          <w:rFonts w:cstheme="minorHAnsi"/>
        </w:rPr>
      </w:pPr>
      <w:r>
        <w:rPr>
          <w:rFonts w:cstheme="minorHAnsi"/>
        </w:rPr>
        <w:lastRenderedPageBreak/>
        <w:t>Considera-se extinto este contrato com o cumprimento das obrigações de ambas as partes, ainda que isto ocorra antes do prazo estipulado.</w:t>
      </w:r>
    </w:p>
    <w:p w:rsidR="007504CA" w:rsidRPr="007B00E8" w:rsidRDefault="007504CA" w:rsidP="00911B26">
      <w:pPr>
        <w:pStyle w:val="PargrafodaLista"/>
        <w:numPr>
          <w:ilvl w:val="1"/>
          <w:numId w:val="17"/>
        </w:numPr>
        <w:tabs>
          <w:tab w:val="left" w:pos="426"/>
          <w:tab w:val="left" w:pos="1134"/>
        </w:tabs>
        <w:spacing w:after="0" w:line="360" w:lineRule="auto"/>
        <w:ind w:left="0" w:right="28" w:firstLine="0"/>
        <w:jc w:val="both"/>
        <w:rPr>
          <w:rFonts w:cstheme="minorHAnsi"/>
          <w:b/>
        </w:rPr>
      </w:pPr>
      <w:r w:rsidRPr="007B00E8">
        <w:rPr>
          <w:rFonts w:cstheme="minorHAnsi"/>
          <w:b/>
        </w:rPr>
        <w:t>Da extinção por ausência de créditos orçamentários ou vantagem</w:t>
      </w:r>
    </w:p>
    <w:p w:rsidR="007504CA"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7504CA"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Pr>
          <w:rFonts w:cstheme="minorHAnsi"/>
          <w:b/>
        </w:rPr>
        <w:t>Da extinção no caso de contratação emergencial</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sidRPr="004002A7">
        <w:rPr>
          <w:rFonts w:cstheme="minorHAnsi"/>
        </w:rPr>
        <w:t>O contrato será extinto quando vencido o prazo nele estipulado</w:t>
      </w:r>
      <w:r>
        <w:rPr>
          <w:rFonts w:cstheme="minorHAnsi"/>
        </w:rPr>
        <w:t xml:space="preserve">, observado o art.75, VIII, independentemente de terem sido ou não cumpridas </w:t>
      </w:r>
      <w:proofErr w:type="gramStart"/>
      <w:r>
        <w:rPr>
          <w:rFonts w:cstheme="minorHAnsi"/>
        </w:rPr>
        <w:t>as</w:t>
      </w:r>
      <w:proofErr w:type="gramEnd"/>
      <w:r>
        <w:rPr>
          <w:rFonts w:cstheme="minorHAnsi"/>
        </w:rPr>
        <w:t xml:space="preserve"> obrigações de ambas as partes;</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Pr>
          <w:rFonts w:cstheme="minorHAnsi"/>
        </w:rPr>
        <w:t xml:space="preserve">Caso, quando da extinção, a Contratada não tenha cumprido com suas obrigações, poderão ser-lhe aplicadas </w:t>
      </w:r>
      <w:proofErr w:type="gramStart"/>
      <w:r>
        <w:rPr>
          <w:rFonts w:cstheme="minorHAnsi"/>
        </w:rPr>
        <w:t>as</w:t>
      </w:r>
      <w:proofErr w:type="gramEnd"/>
      <w:r>
        <w:rPr>
          <w:rFonts w:cstheme="minorHAnsi"/>
        </w:rPr>
        <w:t xml:space="preserve"> penalidades previstas neste contrato.</w:t>
      </w:r>
    </w:p>
    <w:p w:rsidR="007504CA" w:rsidRPr="004002A7" w:rsidRDefault="007504CA" w:rsidP="00911B26">
      <w:pPr>
        <w:pStyle w:val="PargrafodaLista"/>
        <w:numPr>
          <w:ilvl w:val="1"/>
          <w:numId w:val="17"/>
        </w:numPr>
        <w:tabs>
          <w:tab w:val="left" w:pos="426"/>
        </w:tabs>
        <w:spacing w:after="0" w:line="360" w:lineRule="auto"/>
        <w:ind w:left="0" w:right="28" w:firstLine="0"/>
        <w:jc w:val="both"/>
        <w:rPr>
          <w:rFonts w:cstheme="minorHAnsi"/>
          <w:b/>
        </w:rPr>
      </w:pPr>
      <w:r w:rsidRPr="004002A7">
        <w:rPr>
          <w:rFonts w:cstheme="minorHAnsi"/>
          <w:b/>
        </w:rPr>
        <w:t>Da extinção do contrato por escopo</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8" w:name="art111pi"/>
      <w:bookmarkEnd w:id="18"/>
      <w:r>
        <w:rPr>
          <w:rFonts w:asciiTheme="minorHAnsi" w:hAnsiTheme="minorHAnsi" w:cstheme="minorHAnsi"/>
          <w:color w:val="000000"/>
          <w:sz w:val="22"/>
          <w:szCs w:val="22"/>
        </w:rPr>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9" w:name="art111pii"/>
      <w:bookmarkEnd w:id="19"/>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por ato unilateral ou amigável </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lastRenderedPageBreak/>
        <w:t>Nesta hipótese, aplicam-se também os</w:t>
      </w:r>
      <w:r>
        <w:rPr>
          <w:rFonts w:asciiTheme="minorHAnsi" w:hAnsiTheme="minorHAnsi" w:cstheme="minorHAnsi"/>
          <w:sz w:val="22"/>
          <w:szCs w:val="22"/>
        </w:rPr>
        <w:t xml:space="preserve"> artigos 138 e 139 da mesma Lei;</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alteração social ou a modificação da finalidade ou da estrutura da empresa não ensejará a rescisão se não restringir sua ca</w:t>
      </w:r>
      <w:r>
        <w:rPr>
          <w:rFonts w:cstheme="minorHAnsi"/>
        </w:rPr>
        <w:t>pacidade de concluir o contrato;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Da extinção por vínculo indevido</w:t>
      </w:r>
    </w:p>
    <w:p w:rsidR="007504CA" w:rsidRDefault="007504CA" w:rsidP="00100D32">
      <w:pPr>
        <w:pStyle w:val="Nivel3"/>
        <w:numPr>
          <w:ilvl w:val="2"/>
          <w:numId w:val="17"/>
        </w:numPr>
        <w:tabs>
          <w:tab w:val="left" w:pos="1134"/>
        </w:tabs>
        <w:spacing w:before="0" w:after="0" w:line="36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7504CA" w:rsidRPr="00713A38" w:rsidRDefault="007504CA" w:rsidP="00911B26">
      <w:pPr>
        <w:pStyle w:val="Nivel2"/>
        <w:numPr>
          <w:ilvl w:val="1"/>
          <w:numId w:val="17"/>
        </w:numPr>
        <w:tabs>
          <w:tab w:val="left" w:pos="426"/>
        </w:tabs>
        <w:spacing w:before="0" w:after="0" w:line="360" w:lineRule="auto"/>
        <w:ind w:left="0" w:firstLine="0"/>
        <w:rPr>
          <w:rFonts w:asciiTheme="minorHAnsi" w:hAnsiTheme="minorHAnsi" w:cstheme="minorHAnsi"/>
          <w:b/>
          <w:sz w:val="22"/>
          <w:szCs w:val="22"/>
        </w:rPr>
      </w:pPr>
      <w:r w:rsidRPr="00713A38">
        <w:rPr>
          <w:rFonts w:asciiTheme="minorHAnsi" w:hAnsiTheme="minorHAnsi" w:cstheme="minorHAnsi"/>
          <w:b/>
          <w:sz w:val="22"/>
          <w:szCs w:val="22"/>
        </w:rPr>
        <w:t>O termo de extinção, sempre que possível, será precedido:</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7504CA" w:rsidRPr="007B00E8" w:rsidRDefault="007504CA" w:rsidP="007504CA">
      <w:pPr>
        <w:pStyle w:val="Nivel3"/>
        <w:numPr>
          <w:ilvl w:val="0"/>
          <w:numId w:val="0"/>
        </w:numPr>
        <w:tabs>
          <w:tab w:val="left" w:pos="1134"/>
        </w:tabs>
        <w:spacing w:before="0" w:after="0" w:line="360" w:lineRule="auto"/>
        <w:ind w:left="425"/>
        <w:rPr>
          <w:rFonts w:asciiTheme="minorHAnsi" w:hAnsiTheme="minorHAnsi" w:cstheme="minorHAnsi"/>
          <w:sz w:val="22"/>
          <w:szCs w:val="22"/>
        </w:rPr>
      </w:pPr>
    </w:p>
    <w:p w:rsidR="007504CA" w:rsidRPr="00BD6FB0" w:rsidRDefault="007504CA" w:rsidP="007504CA">
      <w:pPr>
        <w:spacing w:after="0" w:line="360" w:lineRule="auto"/>
        <w:ind w:right="11"/>
        <w:contextualSpacing/>
        <w:jc w:val="both"/>
        <w:rPr>
          <w:rFonts w:cstheme="minorHAnsi"/>
          <w:b/>
        </w:rPr>
      </w:pPr>
      <w:r>
        <w:rPr>
          <w:rFonts w:eastAsia="Calibri" w:cstheme="minorHAnsi"/>
          <w:b/>
        </w:rPr>
        <w:t xml:space="preserve">CLÁUSULA DÉCIMA </w:t>
      </w:r>
      <w:r w:rsidR="00DE7A96">
        <w:rPr>
          <w:rFonts w:eastAsia="Calibri" w:cstheme="minorHAnsi"/>
          <w:b/>
        </w:rPr>
        <w:t>NONA</w:t>
      </w:r>
      <w:r w:rsidRPr="00BD6FB0">
        <w:rPr>
          <w:rFonts w:eastAsia="Calibri" w:cstheme="minorHAnsi"/>
          <w:b/>
        </w:rPr>
        <w:t xml:space="preserve"> - DOS CASOS OMISSOS</w:t>
      </w:r>
    </w:p>
    <w:p w:rsidR="00DE7A96" w:rsidRDefault="007504CA" w:rsidP="00100D32">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7084">
        <w:rPr>
          <w:rFonts w:asciiTheme="minorHAnsi" w:hAnsiTheme="minorHAnsi" w:cstheme="minorHAnsi"/>
          <w:color w:val="auto"/>
          <w:sz w:val="22"/>
          <w:szCs w:val="22"/>
        </w:rPr>
        <w:t xml:space="preserve">Lei </w:t>
      </w:r>
      <w:hyperlink r:id="rId30" w:history="1">
        <w:r w:rsidRPr="00CD7084">
          <w:rPr>
            <w:rStyle w:val="Hyperlink"/>
            <w:rFonts w:asciiTheme="minorHAnsi" w:hAnsiTheme="minorHAnsi" w:cstheme="minorHAnsi"/>
            <w:color w:val="auto"/>
            <w:sz w:val="22"/>
            <w:szCs w:val="22"/>
            <w:u w:val="none"/>
          </w:rPr>
          <w:t>nº 14.133, de 2021</w:t>
        </w:r>
      </w:hyperlink>
      <w:r w:rsidR="00FD4109">
        <w:rPr>
          <w:rFonts w:asciiTheme="minorHAnsi" w:hAnsiTheme="minorHAnsi" w:cstheme="minorHAnsi"/>
          <w:color w:val="auto"/>
          <w:sz w:val="22"/>
          <w:szCs w:val="22"/>
        </w:rPr>
        <w:t xml:space="preserve"> </w:t>
      </w:r>
      <w:r w:rsidRPr="007273D1">
        <w:rPr>
          <w:rFonts w:asciiTheme="minorHAnsi" w:hAnsiTheme="minorHAnsi" w:cstheme="minorHAnsi"/>
          <w:color w:val="auto"/>
          <w:sz w:val="22"/>
          <w:szCs w:val="22"/>
        </w:rPr>
        <w:t>e, subsidiariamente, segundo as disposições contidas na</w:t>
      </w:r>
      <w:r w:rsidR="00FD4109">
        <w:rPr>
          <w:rFonts w:asciiTheme="minorHAnsi" w:hAnsiTheme="minorHAnsi" w:cstheme="minorHAnsi"/>
          <w:color w:val="auto"/>
          <w:sz w:val="22"/>
          <w:szCs w:val="22"/>
        </w:rPr>
        <w:t>s seguintes leis e códigos:</w:t>
      </w:r>
      <w:r w:rsidRPr="007273D1">
        <w:rPr>
          <w:rFonts w:asciiTheme="minorHAnsi" w:hAnsiTheme="minorHAnsi" w:cstheme="minorHAnsi"/>
          <w:color w:val="auto"/>
          <w:sz w:val="22"/>
          <w:szCs w:val="22"/>
        </w:rPr>
        <w:t xml:space="preserve"> </w:t>
      </w:r>
      <w:hyperlink r:id="rId31" w:history="1">
        <w:r w:rsidRPr="00CD7084">
          <w:rPr>
            <w:rStyle w:val="Hyperlink"/>
            <w:rFonts w:asciiTheme="minorHAnsi" w:hAnsiTheme="minorHAnsi" w:cstheme="minorHAnsi"/>
            <w:color w:val="auto"/>
            <w:sz w:val="22"/>
            <w:szCs w:val="22"/>
            <w:u w:val="none"/>
          </w:rPr>
          <w:t xml:space="preserve">Lei nº 8.078, de </w:t>
        </w:r>
        <w:proofErr w:type="gramStart"/>
        <w:r w:rsidRPr="00CD7084">
          <w:rPr>
            <w:rStyle w:val="Hyperlink"/>
            <w:rFonts w:asciiTheme="minorHAnsi" w:hAnsiTheme="minorHAnsi" w:cstheme="minorHAnsi"/>
            <w:color w:val="auto"/>
            <w:sz w:val="22"/>
            <w:szCs w:val="22"/>
            <w:u w:val="none"/>
          </w:rPr>
          <w:t>1990 (Código de Defesa do Consumidor</w:t>
        </w:r>
      </w:hyperlink>
      <w:r w:rsidRPr="00CD7084">
        <w:rPr>
          <w:rFonts w:asciiTheme="minorHAnsi" w:hAnsiTheme="minorHAnsi" w:cstheme="minorHAnsi"/>
          <w:color w:val="auto"/>
          <w:sz w:val="22"/>
          <w:szCs w:val="22"/>
        </w:rPr>
        <w:t>)</w:t>
      </w:r>
      <w:r w:rsidR="00FD4109">
        <w:rPr>
          <w:rFonts w:asciiTheme="minorHAnsi" w:hAnsiTheme="minorHAnsi" w:cstheme="minorHAnsi"/>
          <w:color w:val="auto"/>
          <w:sz w:val="22"/>
          <w:szCs w:val="22"/>
        </w:rPr>
        <w:t>, Lei</w:t>
      </w:r>
      <w:proofErr w:type="gramEnd"/>
      <w:r w:rsidR="00FD4109">
        <w:rPr>
          <w:rFonts w:asciiTheme="minorHAnsi" w:hAnsiTheme="minorHAnsi" w:cstheme="minorHAnsi"/>
          <w:color w:val="auto"/>
          <w:sz w:val="22"/>
          <w:szCs w:val="22"/>
        </w:rPr>
        <w:t xml:space="preserve"> Complementar nº 123/2006, Lei nº 13.709/2018 (LGPD), </w:t>
      </w:r>
      <w:r w:rsidR="00FD4109" w:rsidRPr="00FD4109">
        <w:rPr>
          <w:rFonts w:asciiTheme="minorHAnsi" w:hAnsiTheme="minorHAnsi" w:cstheme="minorHAnsi"/>
          <w:color w:val="auto"/>
          <w:sz w:val="22"/>
          <w:szCs w:val="22"/>
        </w:rPr>
        <w:t>Código de Defesa do</w:t>
      </w:r>
      <w:r w:rsidR="00FD4109">
        <w:rPr>
          <w:rFonts w:asciiTheme="minorHAnsi" w:hAnsiTheme="minorHAnsi" w:cstheme="minorHAnsi"/>
          <w:color w:val="auto"/>
          <w:sz w:val="22"/>
          <w:szCs w:val="22"/>
        </w:rPr>
        <w:t xml:space="preserve"> Consumidor, Código Civil, Código Penal, Código Processo Civil, </w:t>
      </w:r>
      <w:r w:rsidR="00FD4109" w:rsidRPr="00FD4109">
        <w:rPr>
          <w:rFonts w:asciiTheme="minorHAnsi" w:hAnsiTheme="minorHAnsi" w:cstheme="minorHAnsi"/>
          <w:color w:val="auto"/>
          <w:sz w:val="22"/>
          <w:szCs w:val="22"/>
        </w:rPr>
        <w:t>Código Process</w:t>
      </w:r>
      <w:r w:rsidR="00FD4109">
        <w:rPr>
          <w:rFonts w:asciiTheme="minorHAnsi" w:hAnsiTheme="minorHAnsi" w:cstheme="minorHAnsi"/>
          <w:color w:val="auto"/>
          <w:sz w:val="22"/>
          <w:szCs w:val="22"/>
        </w:rPr>
        <w:t xml:space="preserve">o Penal, </w:t>
      </w:r>
      <w:r w:rsidR="00FD4109" w:rsidRPr="00FD4109">
        <w:rPr>
          <w:rFonts w:asciiTheme="minorHAnsi" w:hAnsiTheme="minorHAnsi" w:cstheme="minorHAnsi"/>
          <w:color w:val="auto"/>
          <w:sz w:val="22"/>
          <w:szCs w:val="22"/>
        </w:rPr>
        <w:t>Legislação t</w:t>
      </w:r>
      <w:r w:rsidR="00FD4109">
        <w:rPr>
          <w:rFonts w:asciiTheme="minorHAnsi" w:hAnsiTheme="minorHAnsi" w:cstheme="minorHAnsi"/>
          <w:color w:val="auto"/>
          <w:sz w:val="22"/>
          <w:szCs w:val="22"/>
        </w:rPr>
        <w:t xml:space="preserve">rabalhista e previdenciária, </w:t>
      </w:r>
      <w:r w:rsidR="00FD4109" w:rsidRPr="00FD4109">
        <w:rPr>
          <w:rFonts w:asciiTheme="minorHAnsi" w:hAnsiTheme="minorHAnsi" w:cstheme="minorHAnsi"/>
          <w:color w:val="auto"/>
          <w:sz w:val="22"/>
          <w:szCs w:val="22"/>
        </w:rPr>
        <w:t>Estat</w:t>
      </w:r>
      <w:r w:rsidR="00FD4109">
        <w:rPr>
          <w:rFonts w:asciiTheme="minorHAnsi" w:hAnsiTheme="minorHAnsi" w:cstheme="minorHAnsi"/>
          <w:color w:val="auto"/>
          <w:sz w:val="22"/>
          <w:szCs w:val="22"/>
        </w:rPr>
        <w:t xml:space="preserve">uto da Criança e do Adolescente. </w:t>
      </w:r>
    </w:p>
    <w:p w:rsidR="00B668EA" w:rsidRPr="004109FF" w:rsidRDefault="00FD4109" w:rsidP="004109FF">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DE7A96">
        <w:rPr>
          <w:rFonts w:asciiTheme="minorHAnsi" w:hAnsiTheme="minorHAnsi" w:cstheme="minorHAnsi"/>
          <w:color w:val="auto"/>
          <w:sz w:val="22"/>
          <w:szCs w:val="22"/>
        </w:rPr>
        <w:t xml:space="preserve">Aplicam-se, ainda, as demais </w:t>
      </w:r>
      <w:r w:rsidR="007504CA" w:rsidRPr="00DE7A96">
        <w:rPr>
          <w:rFonts w:asciiTheme="minorHAnsi" w:hAnsiTheme="minorHAnsi" w:cstheme="minorHAnsi"/>
          <w:color w:val="auto"/>
          <w:sz w:val="22"/>
          <w:szCs w:val="22"/>
        </w:rPr>
        <w:t xml:space="preserve">normas e </w:t>
      </w:r>
      <w:r w:rsidRPr="00DE7A96">
        <w:rPr>
          <w:rFonts w:asciiTheme="minorHAnsi" w:hAnsiTheme="minorHAnsi" w:cstheme="minorHAnsi"/>
          <w:color w:val="auto"/>
          <w:sz w:val="22"/>
          <w:szCs w:val="22"/>
        </w:rPr>
        <w:t xml:space="preserve">princípios gerais dos contratos, conforme o caso. </w:t>
      </w:r>
    </w:p>
    <w:p w:rsidR="007504CA" w:rsidRPr="003A372F" w:rsidRDefault="007504CA" w:rsidP="007504CA">
      <w:pPr>
        <w:spacing w:after="0" w:line="360" w:lineRule="auto"/>
        <w:ind w:right="11"/>
        <w:jc w:val="both"/>
        <w:rPr>
          <w:rFonts w:eastAsia="Calibri" w:cstheme="minorHAnsi"/>
          <w:b/>
        </w:rPr>
      </w:pPr>
      <w:r w:rsidRPr="003A372F">
        <w:rPr>
          <w:rFonts w:eastAsia="Calibri" w:cstheme="minorHAnsi"/>
          <w:b/>
        </w:rPr>
        <w:lastRenderedPageBreak/>
        <w:t xml:space="preserve">CLÁUSULA </w:t>
      </w:r>
      <w:r w:rsidR="00DE7A96">
        <w:rPr>
          <w:rFonts w:eastAsia="Calibri" w:cstheme="minorHAnsi"/>
          <w:b/>
        </w:rPr>
        <w:t>VIGÉSIMA</w:t>
      </w:r>
      <w:r w:rsidRPr="003A372F">
        <w:rPr>
          <w:rFonts w:eastAsia="Calibri" w:cstheme="minorHAnsi"/>
          <w:b/>
        </w:rPr>
        <w:t xml:space="preserve"> – DA LEI GERAL DE PROTEÇÃO DE DADOS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7504CA" w:rsidRP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As partes se comprometem a manter sigilo e confidencialidade de todas as informações – em especial os dados pessoais e os dados pessoais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7504CA" w:rsidRPr="00BD6FB0" w:rsidRDefault="007504CA" w:rsidP="007504CA">
      <w:pPr>
        <w:spacing w:line="360" w:lineRule="auto"/>
        <w:ind w:right="9"/>
        <w:contextualSpacing/>
        <w:jc w:val="both"/>
        <w:rPr>
          <w:rFonts w:cstheme="minorHAnsi"/>
        </w:rPr>
      </w:pPr>
    </w:p>
    <w:p w:rsidR="007504CA" w:rsidRPr="00BD6FB0" w:rsidRDefault="007504CA" w:rsidP="007504CA">
      <w:pPr>
        <w:spacing w:after="0" w:line="360" w:lineRule="auto"/>
        <w:ind w:right="11"/>
        <w:contextualSpacing/>
        <w:jc w:val="both"/>
        <w:rPr>
          <w:rFonts w:cstheme="minorHAnsi"/>
          <w:b/>
        </w:rPr>
      </w:pPr>
      <w:r w:rsidRPr="00BD6FB0">
        <w:rPr>
          <w:rFonts w:eastAsia="Calibri" w:cstheme="minorHAnsi"/>
          <w:b/>
        </w:rPr>
        <w:t xml:space="preserve">CLÁUSULA VIGÉSIMA </w:t>
      </w:r>
      <w:r w:rsidR="00DE7A96">
        <w:rPr>
          <w:rFonts w:eastAsia="Calibri" w:cstheme="minorHAnsi"/>
          <w:b/>
        </w:rPr>
        <w:t xml:space="preserve">PRIMEIRA </w:t>
      </w:r>
      <w:r w:rsidRPr="00BD6FB0">
        <w:rPr>
          <w:rFonts w:eastAsia="Calibri" w:cstheme="minorHAnsi"/>
          <w:b/>
        </w:rPr>
        <w:t>- DO FORO</w:t>
      </w:r>
    </w:p>
    <w:p w:rsidR="0040233A" w:rsidRPr="004109FF" w:rsidRDefault="007504CA" w:rsidP="007504CA">
      <w:pPr>
        <w:pStyle w:val="PargrafodaLista"/>
        <w:numPr>
          <w:ilvl w:val="1"/>
          <w:numId w:val="20"/>
        </w:numPr>
        <w:tabs>
          <w:tab w:val="left" w:pos="567"/>
        </w:tabs>
        <w:spacing w:after="0" w:line="360" w:lineRule="auto"/>
        <w:ind w:left="0" w:right="9" w:firstLine="0"/>
        <w:jc w:val="both"/>
        <w:rPr>
          <w:rFonts w:cstheme="minorHAnsi"/>
        </w:rPr>
      </w:pPr>
      <w:r w:rsidRPr="00BD6FB0">
        <w:rPr>
          <w:rFonts w:eastAsia="Calibri" w:cstheme="minorHAnsi"/>
        </w:rPr>
        <w:t xml:space="preserve">As partes ficam </w:t>
      </w:r>
      <w:r w:rsidRPr="000B4361">
        <w:rPr>
          <w:rFonts w:eastAsia="Calibri" w:cstheme="minorHAnsi"/>
        </w:rPr>
        <w:t>obrigadas a responder pelo cumprimento deste termo, perante o 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7504CA" w:rsidRPr="00BD6FB0" w:rsidRDefault="007504CA" w:rsidP="007504CA">
      <w:pPr>
        <w:spacing w:line="36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7504CA" w:rsidRPr="00BD6FB0" w:rsidRDefault="007504CA" w:rsidP="007504CA">
      <w:pPr>
        <w:spacing w:line="360" w:lineRule="auto"/>
        <w:ind w:right="9"/>
        <w:contextualSpacing/>
        <w:jc w:val="both"/>
        <w:rPr>
          <w:rFonts w:cstheme="minorHAnsi"/>
        </w:rPr>
      </w:pPr>
    </w:p>
    <w:p w:rsidR="007504CA" w:rsidRDefault="007504CA" w:rsidP="007504CA">
      <w:pPr>
        <w:spacing w:line="360" w:lineRule="auto"/>
        <w:ind w:right="9"/>
        <w:contextualSpacing/>
        <w:jc w:val="both"/>
        <w:rPr>
          <w:rFonts w:eastAsia="Calibri" w:cstheme="minorHAnsi"/>
        </w:rPr>
      </w:pPr>
      <w:r w:rsidRPr="00DC2969">
        <w:rPr>
          <w:rFonts w:eastAsia="Calibri" w:cstheme="minorHAnsi"/>
          <w:highlight w:val="lightGray"/>
        </w:rPr>
        <w:t xml:space="preserve">São Joaquim, ____de ____ </w:t>
      </w:r>
      <w:proofErr w:type="spellStart"/>
      <w:r w:rsidRPr="00DC2969">
        <w:rPr>
          <w:rFonts w:eastAsia="Calibri" w:cstheme="minorHAnsi"/>
          <w:highlight w:val="lightGray"/>
        </w:rPr>
        <w:t>de</w:t>
      </w:r>
      <w:proofErr w:type="spellEnd"/>
      <w:r w:rsidRPr="00DC2969">
        <w:rPr>
          <w:rFonts w:eastAsia="Calibri" w:cstheme="minorHAnsi"/>
          <w:highlight w:val="lightGray"/>
        </w:rPr>
        <w:t xml:space="preserve"> 202</w:t>
      </w:r>
      <w:r>
        <w:rPr>
          <w:rFonts w:eastAsia="Calibri" w:cstheme="minorHAnsi"/>
          <w:highlight w:val="lightGray"/>
        </w:rPr>
        <w:t>4</w:t>
      </w:r>
      <w:r w:rsidRPr="00DC2969">
        <w:rPr>
          <w:rFonts w:eastAsia="Calibri" w:cstheme="minorHAnsi"/>
          <w:highlight w:val="lightGray"/>
        </w:rPr>
        <w:t>.</w:t>
      </w:r>
    </w:p>
    <w:p w:rsidR="007504CA" w:rsidRDefault="007504CA" w:rsidP="007504CA">
      <w:pPr>
        <w:spacing w:line="360" w:lineRule="auto"/>
        <w:ind w:right="9"/>
        <w:contextualSpacing/>
        <w:jc w:val="both"/>
        <w:rPr>
          <w:rFonts w:eastAsia="Calibri" w:cstheme="minorHAnsi"/>
        </w:rPr>
      </w:pPr>
    </w:p>
    <w:p w:rsidR="007504CA" w:rsidRPr="00BD6FB0" w:rsidRDefault="007504CA" w:rsidP="007504CA">
      <w:pPr>
        <w:tabs>
          <w:tab w:val="left" w:pos="5175"/>
        </w:tabs>
        <w:spacing w:line="360" w:lineRule="auto"/>
        <w:ind w:right="9"/>
        <w:contextualSpacing/>
        <w:jc w:val="both"/>
        <w:rPr>
          <w:rFonts w:eastAsia="Calibri" w:cstheme="minorHAnsi"/>
        </w:rPr>
      </w:pPr>
      <w:r>
        <w:rPr>
          <w:rFonts w:eastAsia="Calibri" w:cstheme="minorHAnsi"/>
        </w:rPr>
        <w:t>____________________</w:t>
      </w:r>
      <w:r>
        <w:rPr>
          <w:rFonts w:eastAsia="Calibri" w:cstheme="minorHAnsi"/>
        </w:rPr>
        <w:tab/>
        <w:t>______________________</w:t>
      </w:r>
    </w:p>
    <w:p w:rsidR="007504CA" w:rsidRPr="00BD6FB0"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Giovani Nunes                                                                             </w:t>
      </w:r>
      <w:r>
        <w:rPr>
          <w:rFonts w:eastAsia="Calibri" w:cstheme="minorHAnsi"/>
        </w:rPr>
        <w:t xml:space="preserve">      </w:t>
      </w:r>
      <w:proofErr w:type="spellStart"/>
      <w:r w:rsidRPr="007273D1">
        <w:rPr>
          <w:rFonts w:eastAsia="Calibri" w:cstheme="minorHAnsi"/>
          <w:color w:val="FF0000"/>
        </w:rPr>
        <w:t>xxxxxxxxxxxxx</w:t>
      </w:r>
      <w:proofErr w:type="spellEnd"/>
    </w:p>
    <w:p w:rsidR="007504CA" w:rsidRPr="006133BB"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7504CA" w:rsidRDefault="007504CA" w:rsidP="007504CA">
      <w:pPr>
        <w:tabs>
          <w:tab w:val="left" w:pos="5490"/>
        </w:tabs>
        <w:spacing w:after="0"/>
      </w:pPr>
    </w:p>
    <w:p w:rsidR="007504CA" w:rsidRDefault="007504CA" w:rsidP="007504CA">
      <w:pPr>
        <w:tabs>
          <w:tab w:val="left" w:pos="5490"/>
        </w:tabs>
        <w:spacing w:after="0"/>
      </w:pPr>
    </w:p>
    <w:p w:rsidR="007504CA" w:rsidRDefault="007504CA" w:rsidP="007504CA">
      <w:r>
        <w:t>Testemunha 01 - Fiscal:</w:t>
      </w:r>
    </w:p>
    <w:p w:rsidR="00782BD7" w:rsidRDefault="007504CA">
      <w:r>
        <w:t xml:space="preserve">Testemunha 02 - Gestor (a): </w:t>
      </w:r>
    </w:p>
    <w:sectPr w:rsidR="00782BD7" w:rsidSect="007504CA">
      <w:headerReference w:type="default" r:id="rId32"/>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4F" w:rsidRDefault="00AF544F" w:rsidP="00F37B0B">
      <w:pPr>
        <w:spacing w:after="0" w:line="240" w:lineRule="auto"/>
      </w:pPr>
      <w:r>
        <w:separator/>
      </w:r>
    </w:p>
  </w:endnote>
  <w:endnote w:type="continuationSeparator" w:id="0">
    <w:p w:rsidR="00AF544F" w:rsidRDefault="00AF544F" w:rsidP="00F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4F" w:rsidRDefault="00AF544F" w:rsidP="00F37B0B">
      <w:pPr>
        <w:spacing w:after="0" w:line="240" w:lineRule="auto"/>
      </w:pPr>
      <w:r>
        <w:separator/>
      </w:r>
    </w:p>
  </w:footnote>
  <w:footnote w:type="continuationSeparator" w:id="0">
    <w:p w:rsidR="00AF544F" w:rsidRDefault="00AF544F" w:rsidP="00F3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4F" w:rsidRPr="00FB655E" w:rsidRDefault="00AF544F" w:rsidP="00F37B0B">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7A154B3D" wp14:editId="1DF45AE6">
          <wp:simplePos x="0" y="0"/>
          <wp:positionH relativeFrom="column">
            <wp:posOffset>34290</wp:posOffset>
          </wp:positionH>
          <wp:positionV relativeFrom="paragraph">
            <wp:posOffset>-40005</wp:posOffset>
          </wp:positionV>
          <wp:extent cx="809625" cy="957580"/>
          <wp:effectExtent l="0" t="0" r="9525" b="0"/>
          <wp:wrapThrough wrapText="bothSides">
            <wp:wrapPolygon edited="0">
              <wp:start x="0" y="0"/>
              <wp:lineTo x="0" y="21056"/>
              <wp:lineTo x="21346" y="21056"/>
              <wp:lineTo x="213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AF544F" w:rsidRDefault="00AF544F" w:rsidP="00F37B0B">
    <w:pPr>
      <w:pStyle w:val="Cabealho"/>
      <w:tabs>
        <w:tab w:val="left" w:pos="600"/>
        <w:tab w:val="center" w:pos="4110"/>
      </w:tabs>
      <w:spacing w:line="276" w:lineRule="auto"/>
      <w:ind w:left="-567" w:right="-283"/>
      <w:jc w:val="center"/>
      <w:rPr>
        <w:rFonts w:ascii="Arial Black" w:hAnsi="Arial Black"/>
        <w:sz w:val="18"/>
      </w:rPr>
    </w:pPr>
    <w:r w:rsidRPr="003A6702">
      <w:rPr>
        <w:rFonts w:ascii="Arial Black" w:hAnsi="Arial Black"/>
        <w:sz w:val="18"/>
      </w:rPr>
      <w:t>CNPJ: 82.561.093/0001-98</w:t>
    </w:r>
  </w:p>
  <w:p w:rsidR="00AF544F" w:rsidRDefault="00AF544F" w:rsidP="00F37B0B">
    <w:pPr>
      <w:pStyle w:val="Cabealho"/>
      <w:tabs>
        <w:tab w:val="left" w:pos="1650"/>
        <w:tab w:val="center" w:pos="4393"/>
      </w:tabs>
      <w:spacing w:line="276" w:lineRule="auto"/>
      <w:ind w:left="-567" w:right="-283"/>
      <w:jc w:val="center"/>
      <w:rPr>
        <w:rFonts w:ascii="Arial Black" w:hAnsi="Arial Black"/>
        <w:sz w:val="18"/>
      </w:rPr>
    </w:pPr>
    <w:r>
      <w:rPr>
        <w:rFonts w:ascii="Arial Black" w:hAnsi="Arial Black"/>
        <w:sz w:val="18"/>
      </w:rPr>
      <w:t>Secretaria Municipal de Administração</w:t>
    </w:r>
  </w:p>
  <w:p w:rsidR="00AF544F" w:rsidRDefault="00AF544F" w:rsidP="00F37B0B">
    <w:pPr>
      <w:pStyle w:val="Cabealho"/>
      <w:spacing w:line="276" w:lineRule="auto"/>
      <w:ind w:left="-567" w:right="-283"/>
      <w:jc w:val="center"/>
    </w:pPr>
    <w:r>
      <w:rPr>
        <w:rFonts w:ascii="Arial Black" w:hAnsi="Arial Black"/>
        <w:sz w:val="18"/>
      </w:rPr>
      <w:t>Diretoria de Compras</w:t>
    </w:r>
  </w:p>
  <w:p w:rsidR="00AF544F" w:rsidRDefault="00AF54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2C"/>
    <w:multiLevelType w:val="multilevel"/>
    <w:tmpl w:val="4C4EDF98"/>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075A3D1D"/>
    <w:multiLevelType w:val="multilevel"/>
    <w:tmpl w:val="44EA5ADC"/>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nsid w:val="08531778"/>
    <w:multiLevelType w:val="multilevel"/>
    <w:tmpl w:val="10107A74"/>
    <w:lvl w:ilvl="0">
      <w:start w:val="20"/>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C3113D"/>
    <w:multiLevelType w:val="multilevel"/>
    <w:tmpl w:val="137001F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38965A0"/>
    <w:multiLevelType w:val="multilevel"/>
    <w:tmpl w:val="EB64DF7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5D765A"/>
    <w:multiLevelType w:val="multilevel"/>
    <w:tmpl w:val="E280E1CE"/>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nsid w:val="29974F2B"/>
    <w:multiLevelType w:val="multilevel"/>
    <w:tmpl w:val="F790EF0E"/>
    <w:lvl w:ilvl="0">
      <w:start w:val="17"/>
      <w:numFmt w:val="decimal"/>
      <w:lvlText w:val="%1"/>
      <w:lvlJc w:val="left"/>
      <w:pPr>
        <w:ind w:left="645" w:hanging="645"/>
      </w:pPr>
      <w:rPr>
        <w:rFonts w:hint="default"/>
      </w:rPr>
    </w:lvl>
    <w:lvl w:ilvl="1">
      <w:start w:val="12"/>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nsid w:val="2A6A592A"/>
    <w:multiLevelType w:val="multilevel"/>
    <w:tmpl w:val="935E05C4"/>
    <w:lvl w:ilvl="0">
      <w:start w:val="2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nsid w:val="3222734A"/>
    <w:multiLevelType w:val="multilevel"/>
    <w:tmpl w:val="72164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7A03A0F"/>
    <w:multiLevelType w:val="multilevel"/>
    <w:tmpl w:val="2DF8D27A"/>
    <w:lvl w:ilvl="0">
      <w:start w:val="17"/>
      <w:numFmt w:val="decimal"/>
      <w:lvlText w:val="%1"/>
      <w:lvlJc w:val="left"/>
      <w:pPr>
        <w:ind w:left="645" w:hanging="645"/>
      </w:pPr>
      <w:rPr>
        <w:rFonts w:hint="default"/>
      </w:rPr>
    </w:lvl>
    <w:lvl w:ilvl="1">
      <w:start w:val="15"/>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3C92BF2"/>
    <w:multiLevelType w:val="multilevel"/>
    <w:tmpl w:val="82DCC45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9">
    <w:nsid w:val="4E432D6A"/>
    <w:multiLevelType w:val="multilevel"/>
    <w:tmpl w:val="D80E51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6A565F"/>
    <w:multiLevelType w:val="multilevel"/>
    <w:tmpl w:val="319466E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185353"/>
    <w:multiLevelType w:val="multilevel"/>
    <w:tmpl w:val="7EDEB1B4"/>
    <w:lvl w:ilvl="0">
      <w:start w:val="17"/>
      <w:numFmt w:val="decimal"/>
      <w:lvlText w:val="%1"/>
      <w:lvlJc w:val="left"/>
      <w:pPr>
        <w:ind w:left="645" w:hanging="645"/>
      </w:pPr>
      <w:rPr>
        <w:rFonts w:ascii="Arial" w:hAnsi="Arial" w:cs="Arial" w:hint="default"/>
        <w:i/>
        <w:color w:val="FF0000"/>
        <w:sz w:val="20"/>
      </w:rPr>
    </w:lvl>
    <w:lvl w:ilvl="1">
      <w:start w:val="10"/>
      <w:numFmt w:val="decimal"/>
      <w:lvlText w:val="%1.%2"/>
      <w:lvlJc w:val="left"/>
      <w:pPr>
        <w:ind w:left="645" w:hanging="645"/>
      </w:pPr>
      <w:rPr>
        <w:rFonts w:ascii="Arial" w:hAnsi="Arial" w:cs="Arial" w:hint="default"/>
        <w:i/>
        <w:color w:val="FF0000"/>
        <w:sz w:val="20"/>
      </w:rPr>
    </w:lvl>
    <w:lvl w:ilvl="2">
      <w:start w:val="1"/>
      <w:numFmt w:val="decimal"/>
      <w:lvlText w:val="%1.%2.%3"/>
      <w:lvlJc w:val="left"/>
      <w:pPr>
        <w:ind w:left="720" w:hanging="720"/>
      </w:pPr>
      <w:rPr>
        <w:rFonts w:asciiTheme="minorHAnsi" w:hAnsiTheme="minorHAnsi" w:cstheme="minorHAnsi" w:hint="default"/>
        <w:i w:val="0"/>
        <w:color w:val="auto"/>
        <w:sz w:val="22"/>
        <w:szCs w:val="22"/>
      </w:rPr>
    </w:lvl>
    <w:lvl w:ilvl="3">
      <w:start w:val="1"/>
      <w:numFmt w:val="decimal"/>
      <w:lvlText w:val="%1.%2.%3.%4"/>
      <w:lvlJc w:val="left"/>
      <w:pPr>
        <w:ind w:left="720" w:hanging="720"/>
      </w:pPr>
      <w:rPr>
        <w:rFonts w:ascii="Arial" w:hAnsi="Arial" w:cs="Arial" w:hint="default"/>
        <w:i/>
        <w:color w:val="FF0000"/>
        <w:sz w:val="20"/>
      </w:rPr>
    </w:lvl>
    <w:lvl w:ilvl="4">
      <w:start w:val="1"/>
      <w:numFmt w:val="decimal"/>
      <w:lvlText w:val="%1.%2.%3.%4.%5"/>
      <w:lvlJc w:val="left"/>
      <w:pPr>
        <w:ind w:left="1080" w:hanging="1080"/>
      </w:pPr>
      <w:rPr>
        <w:rFonts w:ascii="Arial" w:hAnsi="Arial" w:cs="Arial" w:hint="default"/>
        <w:i/>
        <w:color w:val="FF0000"/>
        <w:sz w:val="20"/>
      </w:rPr>
    </w:lvl>
    <w:lvl w:ilvl="5">
      <w:start w:val="1"/>
      <w:numFmt w:val="decimal"/>
      <w:lvlText w:val="%1.%2.%3.%4.%5.%6"/>
      <w:lvlJc w:val="left"/>
      <w:pPr>
        <w:ind w:left="1080" w:hanging="1080"/>
      </w:pPr>
      <w:rPr>
        <w:rFonts w:ascii="Arial" w:hAnsi="Arial" w:cs="Arial" w:hint="default"/>
        <w:i/>
        <w:color w:val="FF0000"/>
        <w:sz w:val="20"/>
      </w:rPr>
    </w:lvl>
    <w:lvl w:ilvl="6">
      <w:start w:val="1"/>
      <w:numFmt w:val="decimal"/>
      <w:lvlText w:val="%1.%2.%3.%4.%5.%6.%7"/>
      <w:lvlJc w:val="left"/>
      <w:pPr>
        <w:ind w:left="1440" w:hanging="1440"/>
      </w:pPr>
      <w:rPr>
        <w:rFonts w:ascii="Arial" w:hAnsi="Arial" w:cs="Arial" w:hint="default"/>
        <w:i/>
        <w:color w:val="FF0000"/>
        <w:sz w:val="20"/>
      </w:rPr>
    </w:lvl>
    <w:lvl w:ilvl="7">
      <w:start w:val="1"/>
      <w:numFmt w:val="decimal"/>
      <w:lvlText w:val="%1.%2.%3.%4.%5.%6.%7.%8"/>
      <w:lvlJc w:val="left"/>
      <w:pPr>
        <w:ind w:left="1440" w:hanging="1440"/>
      </w:pPr>
      <w:rPr>
        <w:rFonts w:ascii="Arial" w:hAnsi="Arial" w:cs="Arial" w:hint="default"/>
        <w:i/>
        <w:color w:val="FF0000"/>
        <w:sz w:val="20"/>
      </w:rPr>
    </w:lvl>
    <w:lvl w:ilvl="8">
      <w:start w:val="1"/>
      <w:numFmt w:val="decimal"/>
      <w:lvlText w:val="%1.%2.%3.%4.%5.%6.%7.%8.%9"/>
      <w:lvlJc w:val="left"/>
      <w:pPr>
        <w:ind w:left="1440" w:hanging="1440"/>
      </w:pPr>
      <w:rPr>
        <w:rFonts w:ascii="Arial" w:hAnsi="Arial" w:cs="Arial" w:hint="default"/>
        <w:i/>
        <w:color w:val="FF0000"/>
        <w:sz w:val="20"/>
      </w:rPr>
    </w:lvl>
  </w:abstractNum>
  <w:abstractNum w:abstractNumId="23">
    <w:nsid w:val="54E10564"/>
    <w:multiLevelType w:val="multilevel"/>
    <w:tmpl w:val="FCBA2DC4"/>
    <w:lvl w:ilvl="0">
      <w:start w:val="17"/>
      <w:numFmt w:val="decimal"/>
      <w:lvlText w:val="%1"/>
      <w:lvlJc w:val="left"/>
      <w:pPr>
        <w:ind w:left="375" w:hanging="375"/>
      </w:pPr>
      <w:rPr>
        <w:rFonts w:ascii="Arial" w:eastAsia="Calibri" w:hAnsi="Arial" w:hint="default"/>
        <w:b/>
        <w:sz w:val="20"/>
      </w:rPr>
    </w:lvl>
    <w:lvl w:ilvl="1">
      <w:start w:val="1"/>
      <w:numFmt w:val="decimal"/>
      <w:lvlText w:val="%1.%2"/>
      <w:lvlJc w:val="left"/>
      <w:pPr>
        <w:ind w:left="375" w:hanging="375"/>
      </w:pPr>
      <w:rPr>
        <w:rFonts w:ascii="Arial" w:eastAsia="Calibri" w:hAnsi="Arial" w:hint="default"/>
        <w:b/>
        <w:sz w:val="20"/>
      </w:rPr>
    </w:lvl>
    <w:lvl w:ilvl="2">
      <w:start w:val="1"/>
      <w:numFmt w:val="lowerLetter"/>
      <w:lvlText w:val="%3)"/>
      <w:lvlJc w:val="left"/>
      <w:pPr>
        <w:ind w:left="720" w:hanging="720"/>
      </w:pPr>
      <w:rPr>
        <w:rFonts w:asciiTheme="minorHAnsi" w:eastAsiaTheme="minorEastAsia" w:hAnsiTheme="minorHAnsi" w:cstheme="minorHAnsi"/>
        <w:b w:val="0"/>
        <w:sz w:val="20"/>
      </w:rPr>
    </w:lvl>
    <w:lvl w:ilvl="3">
      <w:start w:val="1"/>
      <w:numFmt w:val="decimal"/>
      <w:lvlText w:val="%1.%2.%3.%4"/>
      <w:lvlJc w:val="left"/>
      <w:pPr>
        <w:ind w:left="720" w:hanging="720"/>
      </w:pPr>
      <w:rPr>
        <w:rFonts w:ascii="Arial" w:eastAsia="Calibri" w:hAnsi="Arial" w:hint="default"/>
        <w:b/>
        <w:sz w:val="20"/>
      </w:rPr>
    </w:lvl>
    <w:lvl w:ilvl="4">
      <w:start w:val="1"/>
      <w:numFmt w:val="decimal"/>
      <w:lvlText w:val="%1.%2.%3.%4.%5"/>
      <w:lvlJc w:val="left"/>
      <w:pPr>
        <w:ind w:left="1080" w:hanging="1080"/>
      </w:pPr>
      <w:rPr>
        <w:rFonts w:ascii="Arial" w:eastAsia="Calibri" w:hAnsi="Arial" w:hint="default"/>
        <w:b/>
        <w:sz w:val="20"/>
      </w:rPr>
    </w:lvl>
    <w:lvl w:ilvl="5">
      <w:start w:val="1"/>
      <w:numFmt w:val="decimal"/>
      <w:lvlText w:val="%1.%2.%3.%4.%5.%6"/>
      <w:lvlJc w:val="left"/>
      <w:pPr>
        <w:ind w:left="1080" w:hanging="1080"/>
      </w:pPr>
      <w:rPr>
        <w:rFonts w:ascii="Arial" w:eastAsia="Calibri" w:hAnsi="Arial" w:hint="default"/>
        <w:b/>
        <w:sz w:val="20"/>
      </w:rPr>
    </w:lvl>
    <w:lvl w:ilvl="6">
      <w:start w:val="1"/>
      <w:numFmt w:val="decimal"/>
      <w:lvlText w:val="%1.%2.%3.%4.%5.%6.%7"/>
      <w:lvlJc w:val="left"/>
      <w:pPr>
        <w:ind w:left="1440" w:hanging="1440"/>
      </w:pPr>
      <w:rPr>
        <w:rFonts w:ascii="Arial" w:eastAsia="Calibri" w:hAnsi="Arial" w:hint="default"/>
        <w:b/>
        <w:sz w:val="20"/>
      </w:rPr>
    </w:lvl>
    <w:lvl w:ilvl="7">
      <w:start w:val="1"/>
      <w:numFmt w:val="decimal"/>
      <w:lvlText w:val="%1.%2.%3.%4.%5.%6.%7.%8"/>
      <w:lvlJc w:val="left"/>
      <w:pPr>
        <w:ind w:left="1440" w:hanging="1440"/>
      </w:pPr>
      <w:rPr>
        <w:rFonts w:ascii="Arial" w:eastAsia="Calibri" w:hAnsi="Arial" w:hint="default"/>
        <w:b/>
        <w:sz w:val="20"/>
      </w:rPr>
    </w:lvl>
    <w:lvl w:ilvl="8">
      <w:start w:val="1"/>
      <w:numFmt w:val="decimal"/>
      <w:lvlText w:val="%1.%2.%3.%4.%5.%6.%7.%8.%9"/>
      <w:lvlJc w:val="left"/>
      <w:pPr>
        <w:ind w:left="1440" w:hanging="1440"/>
      </w:pPr>
      <w:rPr>
        <w:rFonts w:ascii="Arial" w:eastAsia="Calibri" w:hAnsi="Arial" w:hint="default"/>
        <w:b/>
        <w:sz w:val="20"/>
      </w:rPr>
    </w:lvl>
  </w:abstractNum>
  <w:abstractNum w:abstractNumId="24">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5">
    <w:nsid w:val="567C0F06"/>
    <w:multiLevelType w:val="multilevel"/>
    <w:tmpl w:val="FAB20468"/>
    <w:lvl w:ilvl="0">
      <w:start w:val="17"/>
      <w:numFmt w:val="decimal"/>
      <w:lvlText w:val="%1"/>
      <w:lvlJc w:val="left"/>
      <w:pPr>
        <w:ind w:left="645" w:hanging="645"/>
      </w:pPr>
      <w:rPr>
        <w:rFonts w:hint="default"/>
      </w:rPr>
    </w:lvl>
    <w:lvl w:ilvl="1">
      <w:start w:val="15"/>
      <w:numFmt w:val="decimal"/>
      <w:lvlText w:val="%1.%2"/>
      <w:lvlJc w:val="left"/>
      <w:pPr>
        <w:ind w:left="832" w:hanging="64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6">
    <w:nsid w:val="57A63881"/>
    <w:multiLevelType w:val="multilevel"/>
    <w:tmpl w:val="0D98F3E8"/>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5CFD2E48"/>
    <w:multiLevelType w:val="multilevel"/>
    <w:tmpl w:val="431278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21A453D"/>
    <w:multiLevelType w:val="multilevel"/>
    <w:tmpl w:val="4B02D9D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nsid w:val="64AD06A2"/>
    <w:multiLevelType w:val="multilevel"/>
    <w:tmpl w:val="30DEFB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32">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4">
    <w:nsid w:val="703B5407"/>
    <w:multiLevelType w:val="multilevel"/>
    <w:tmpl w:val="9822EE48"/>
    <w:lvl w:ilvl="0">
      <w:start w:val="10"/>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5">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1"/>
  </w:num>
  <w:num w:numId="3">
    <w:abstractNumId w:val="31"/>
  </w:num>
  <w:num w:numId="4">
    <w:abstractNumId w:val="6"/>
  </w:num>
  <w:num w:numId="5">
    <w:abstractNumId w:val="33"/>
  </w:num>
  <w:num w:numId="6">
    <w:abstractNumId w:val="18"/>
  </w:num>
  <w:num w:numId="7">
    <w:abstractNumId w:val="13"/>
  </w:num>
  <w:num w:numId="8">
    <w:abstractNumId w:val="35"/>
  </w:num>
  <w:num w:numId="9">
    <w:abstractNumId w:val="7"/>
  </w:num>
  <w:num w:numId="10">
    <w:abstractNumId w:val="24"/>
  </w:num>
  <w:num w:numId="11">
    <w:abstractNumId w:val="15"/>
  </w:num>
  <w:num w:numId="12">
    <w:abstractNumId w:val="5"/>
  </w:num>
  <w:num w:numId="13">
    <w:abstractNumId w:val="29"/>
  </w:num>
  <w:num w:numId="14">
    <w:abstractNumId w:val="16"/>
  </w:num>
  <w:num w:numId="15">
    <w:abstractNumId w:val="32"/>
  </w:num>
  <w:num w:numId="16">
    <w:abstractNumId w:val="23"/>
  </w:num>
  <w:num w:numId="17">
    <w:abstractNumId w:val="17"/>
  </w:num>
  <w:num w:numId="18">
    <w:abstractNumId w:val="28"/>
  </w:num>
  <w:num w:numId="19">
    <w:abstractNumId w:val="2"/>
  </w:num>
  <w:num w:numId="20">
    <w:abstractNumId w:val="11"/>
  </w:num>
  <w:num w:numId="21">
    <w:abstractNumId w:val="22"/>
  </w:num>
  <w:num w:numId="22">
    <w:abstractNumId w:val="10"/>
  </w:num>
  <w:num w:numId="23">
    <w:abstractNumId w:val="14"/>
  </w:num>
  <w:num w:numId="24">
    <w:abstractNumId w:val="12"/>
  </w:num>
  <w:num w:numId="25">
    <w:abstractNumId w:val="3"/>
  </w:num>
  <w:num w:numId="26">
    <w:abstractNumId w:val="20"/>
  </w:num>
  <w:num w:numId="27">
    <w:abstractNumId w:val="30"/>
  </w:num>
  <w:num w:numId="28">
    <w:abstractNumId w:val="19"/>
  </w:num>
  <w:num w:numId="29">
    <w:abstractNumId w:val="34"/>
  </w:num>
  <w:num w:numId="30">
    <w:abstractNumId w:val="8"/>
  </w:num>
  <w:num w:numId="31">
    <w:abstractNumId w:val="0"/>
  </w:num>
  <w:num w:numId="32">
    <w:abstractNumId w:val="1"/>
  </w:num>
  <w:num w:numId="33">
    <w:abstractNumId w:val="26"/>
  </w:num>
  <w:num w:numId="34">
    <w:abstractNumId w:val="9"/>
  </w:num>
  <w:num w:numId="35">
    <w:abstractNumId w:val="25"/>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A"/>
    <w:rsid w:val="00034CB3"/>
    <w:rsid w:val="00055249"/>
    <w:rsid w:val="000B4361"/>
    <w:rsid w:val="000F64E2"/>
    <w:rsid w:val="00100D32"/>
    <w:rsid w:val="00105073"/>
    <w:rsid w:val="00135851"/>
    <w:rsid w:val="00141477"/>
    <w:rsid w:val="00150EC7"/>
    <w:rsid w:val="001C40EC"/>
    <w:rsid w:val="001D0992"/>
    <w:rsid w:val="00211667"/>
    <w:rsid w:val="00225473"/>
    <w:rsid w:val="00296F33"/>
    <w:rsid w:val="002D48EB"/>
    <w:rsid w:val="00331A89"/>
    <w:rsid w:val="00356D15"/>
    <w:rsid w:val="00383098"/>
    <w:rsid w:val="003C256F"/>
    <w:rsid w:val="0040233A"/>
    <w:rsid w:val="004109FF"/>
    <w:rsid w:val="004138EF"/>
    <w:rsid w:val="0043171E"/>
    <w:rsid w:val="004457C6"/>
    <w:rsid w:val="004600B4"/>
    <w:rsid w:val="00487368"/>
    <w:rsid w:val="004A6DB9"/>
    <w:rsid w:val="004A709F"/>
    <w:rsid w:val="004C4CDC"/>
    <w:rsid w:val="004D11D8"/>
    <w:rsid w:val="004D296C"/>
    <w:rsid w:val="004F0BD6"/>
    <w:rsid w:val="00504698"/>
    <w:rsid w:val="005805FE"/>
    <w:rsid w:val="005B184C"/>
    <w:rsid w:val="005C074A"/>
    <w:rsid w:val="005C4F25"/>
    <w:rsid w:val="005F4F23"/>
    <w:rsid w:val="00627196"/>
    <w:rsid w:val="006967B5"/>
    <w:rsid w:val="0071008C"/>
    <w:rsid w:val="00713A38"/>
    <w:rsid w:val="0072474A"/>
    <w:rsid w:val="007504CA"/>
    <w:rsid w:val="00782BD7"/>
    <w:rsid w:val="00785612"/>
    <w:rsid w:val="007C67D8"/>
    <w:rsid w:val="007E2389"/>
    <w:rsid w:val="00807144"/>
    <w:rsid w:val="00827699"/>
    <w:rsid w:val="00854CF8"/>
    <w:rsid w:val="00871045"/>
    <w:rsid w:val="00890C22"/>
    <w:rsid w:val="008913EE"/>
    <w:rsid w:val="008A5A54"/>
    <w:rsid w:val="008C1915"/>
    <w:rsid w:val="00911B26"/>
    <w:rsid w:val="009570B7"/>
    <w:rsid w:val="00974ED4"/>
    <w:rsid w:val="009B0AD6"/>
    <w:rsid w:val="00A03E2F"/>
    <w:rsid w:val="00AF544F"/>
    <w:rsid w:val="00B05AB3"/>
    <w:rsid w:val="00B27EB6"/>
    <w:rsid w:val="00B31B78"/>
    <w:rsid w:val="00B55766"/>
    <w:rsid w:val="00B668EA"/>
    <w:rsid w:val="00B85214"/>
    <w:rsid w:val="00BC342D"/>
    <w:rsid w:val="00C709FB"/>
    <w:rsid w:val="00C86D3C"/>
    <w:rsid w:val="00CD7084"/>
    <w:rsid w:val="00CF31AF"/>
    <w:rsid w:val="00D745D3"/>
    <w:rsid w:val="00D74DF0"/>
    <w:rsid w:val="00D96E0E"/>
    <w:rsid w:val="00DA7674"/>
    <w:rsid w:val="00DB5604"/>
    <w:rsid w:val="00DC6A02"/>
    <w:rsid w:val="00DE7A96"/>
    <w:rsid w:val="00E172CE"/>
    <w:rsid w:val="00E62052"/>
    <w:rsid w:val="00EE0596"/>
    <w:rsid w:val="00F0152C"/>
    <w:rsid w:val="00F041F5"/>
    <w:rsid w:val="00F37B0B"/>
    <w:rsid w:val="00F75695"/>
    <w:rsid w:val="00F9488D"/>
    <w:rsid w:val="00FD12F4"/>
    <w:rsid w:val="00FD4109"/>
    <w:rsid w:val="00FD5669"/>
    <w:rsid w:val="00FE4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132">
      <w:bodyDiv w:val="1"/>
      <w:marLeft w:val="0"/>
      <w:marRight w:val="0"/>
      <w:marTop w:val="0"/>
      <w:marBottom w:val="0"/>
      <w:divBdr>
        <w:top w:val="none" w:sz="0" w:space="0" w:color="auto"/>
        <w:left w:val="none" w:sz="0" w:space="0" w:color="auto"/>
        <w:bottom w:val="none" w:sz="0" w:space="0" w:color="auto"/>
        <w:right w:val="none" w:sz="0" w:space="0" w:color="auto"/>
      </w:divBdr>
    </w:div>
    <w:div w:id="3208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in.gov.br/en/web/dou/-/circular-susep-n-662-de-11-de-abril-de-2022-392772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D32D-0332-400A-A57D-66A8BA98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22</Pages>
  <Words>7277</Words>
  <Characters>39298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Boeira Pereira</dc:creator>
  <cp:lastModifiedBy>Rafaela Ferreira</cp:lastModifiedBy>
  <cp:revision>62</cp:revision>
  <dcterms:created xsi:type="dcterms:W3CDTF">2024-04-08T19:46:00Z</dcterms:created>
  <dcterms:modified xsi:type="dcterms:W3CDTF">2024-09-13T20:56:00Z</dcterms:modified>
</cp:coreProperties>
</file>